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4F" w:rsidRPr="00722CD0" w:rsidRDefault="00E76EE4" w:rsidP="000E354F">
      <w:pPr>
        <w:jc w:val="both"/>
        <w:rPr>
          <w:rFonts w:ascii="Times New Roman" w:hAnsi="Times New Roman" w:cs="Times New Roman"/>
          <w:color w:val="0F0F0F"/>
          <w:spacing w:val="2"/>
          <w:sz w:val="40"/>
          <w:szCs w:val="40"/>
          <w:shd w:val="clear" w:color="auto" w:fill="FFFFFF"/>
        </w:rPr>
      </w:pPr>
      <w:r w:rsidRPr="00722CD0">
        <w:rPr>
          <w:rFonts w:ascii="Times New Roman" w:hAnsi="Times New Roman" w:cs="Times New Roman"/>
          <w:b/>
          <w:color w:val="0F0F0F"/>
          <w:spacing w:val="2"/>
          <w:sz w:val="40"/>
          <w:szCs w:val="40"/>
          <w:shd w:val="clear" w:color="auto" w:fill="FFFFFF"/>
        </w:rPr>
        <w:t>Что такое КДН? Деятельность комиссии по делам несовершеннолетних</w:t>
      </w:r>
      <w:r w:rsidRPr="00722CD0">
        <w:rPr>
          <w:rFonts w:ascii="Times New Roman" w:hAnsi="Times New Roman" w:cs="Times New Roman"/>
          <w:color w:val="0F0F0F"/>
          <w:spacing w:val="2"/>
          <w:sz w:val="40"/>
          <w:szCs w:val="40"/>
          <w:shd w:val="clear" w:color="auto" w:fill="FFFFFF"/>
        </w:rPr>
        <w:t xml:space="preserve"> 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 этой статье мы поговорим с вами о государственном учреждении, чье значение трудно переоценить. Ведь не все знают, что такое КДН. Исправим ситуацию, раскрыв буквосочетание, познакомившись с его значением, а также деятельностью, полномочиями данной организации. </w:t>
      </w:r>
    </w:p>
    <w:p w:rsidR="000E354F" w:rsidRPr="00977576" w:rsidRDefault="00E76EE4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Что такое КДН: расшифровка аббревиатуры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  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Начнем с буквосочетания. Расшифровка КДН - комиссия по делам несовершеннолетних. Нередко можно встретить сочетание КДН и ЗП (комиссии по делам несовершеннолетних и защите их прав). Сокращенно организацию в окружении контекста называют просто комиссией. Что такое КДН? Коллегиальный орган комплекса по профилактике безнадзорности, правонарушений детей и подростков до 18 дет. Данные системы создаются высшими органами исполнительной </w:t>
      </w:r>
      <w:proofErr w:type="spell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госвласти</w:t>
      </w:r>
      <w:proofErr w:type="spell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субъектов РФ, структурой местного самоуправления. Теперь мы в курсе, что такое КДН в школе, расшифровки буквосочетания. Идем далее.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noProof/>
          <w:color w:val="0F0F0F"/>
          <w:spacing w:val="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032856" wp14:editId="332F471B">
            <wp:extent cx="5940425" cy="4431557"/>
            <wp:effectExtent l="0" t="0" r="3175" b="7620"/>
            <wp:docPr id="1" name="Рисунок 1" descr="C:\Users\admin\Desktop\6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43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4F" w:rsidRPr="00977576" w:rsidRDefault="00E76EE4" w:rsidP="000E354F">
      <w:pPr>
        <w:jc w:val="both"/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 </w:t>
      </w: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Обоснование создания организации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  </w:t>
      </w:r>
      <w:r w:rsidR="00E76EE4"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Цели учреждения КДН следующие: 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Координация работы всей системы профилактики беспризорности и правонарушений подростков и детей. 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Предотвращение детской преступности, беспризорности в среде несовершеннолетних. 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Выявление и устранение причин, что могут привести к антиобщественному поведению детей и подростков. 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Что такое КДН? Это и защита прав несовершеннолетних.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Социальная, педагогическая, психологическая реабилитация детей и подростков, находящихся в трудном жизненном положении. 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Выявление и пресечение отдельных случаев вовлечения несовершеннолетних в преступный мир, антиобщественную деятельность.</w:t>
      </w:r>
    </w:p>
    <w:p w:rsidR="000E354F" w:rsidRPr="00977576" w:rsidRDefault="000E354F" w:rsidP="000E354F">
      <w:pPr>
        <w:jc w:val="both"/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   </w:t>
      </w:r>
      <w:r w:rsidR="00E76EE4"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Главные цели КДН </w:t>
      </w:r>
    </w:p>
    <w:p w:rsidR="000E354F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У КДН района, субъекта, города и всей федерации будут одни и те же основные задачи. Последних можно выделить три: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977576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1.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Обеспечение защиты законных интересов и прав несовершеннолетних.</w:t>
      </w:r>
    </w:p>
    <w:p w:rsidR="000E354F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0E354F" w:rsidRPr="00977576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2.</w:t>
      </w:r>
      <w:r w:rsidR="000E354F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Психолого-социальная педагогическая реабилитация детей и подростков, находящихся в трудной, опасной для несовершеннолетнего ситуации. Сюда же можно отнести случаи не</w:t>
      </w:r>
      <w:r w:rsidR="000E354F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лечебного детского употребления психотропных и наркотических препаратов.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color w:val="0F0F0F"/>
          <w:spacing w:val="2"/>
          <w:sz w:val="28"/>
          <w:szCs w:val="28"/>
          <w:shd w:val="clear" w:color="auto" w:fill="FFFFFF"/>
        </w:rPr>
        <w:t>3.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ab/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Выявление и пресечение случаев вовлечения детей и подростков в общественно опасную, преступную деятельность.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noProof/>
          <w:color w:val="0F0F0F"/>
          <w:spacing w:val="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37C7A4CF" wp14:editId="010A766A">
            <wp:extent cx="3990975" cy="2247900"/>
            <wp:effectExtent l="0" t="0" r="9525" b="0"/>
            <wp:docPr id="2" name="Рисунок 2" descr="C:\Users\admin\Desktop\6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4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</w:pPr>
    </w:p>
    <w:p w:rsidR="000E354F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Задачи учреждения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0E354F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Учет в КДН "трудных" подростков - далеко не единственная задача организации. К ним (задачам) можно отнести следующее: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1.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Меры по восстановлению и защите прав несовершеннолетних.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2. </w:t>
      </w:r>
      <w:proofErr w:type="gram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предоставлением детям и подросткам должных условий содержания, соцобеспечения, образования, охраны здоровья, воспитания.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3.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Меры по защите несовершеннолетних от насилия (физического, сексуального, психологического и проч.), вовлечения их в антисоциальную деятельность (бродяжничество, воровство, </w:t>
      </w:r>
      <w:proofErr w:type="gram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попрошайничество</w:t>
      </w:r>
      <w:proofErr w:type="gram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, распитие спиртного, прием одурманивающих, психотропных препаратов, наркотиков), а также от иных противоправных действий, что не относятся к преступлениям по УК и правонарушениям по КоАП.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4.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Работа по выявлению детей-беспризорников, родителей, опекунов и попечителей, должным образом не выполняющих обязанностей по воспитанию и содержанию несовершеннолетнего, лиц, отрицательно влияющих на подростков. Вторая задача - учет в КДН таковых граждан.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5.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Выявление причин детской преступности, беспризорности, их анализ.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6. </w:t>
      </w:r>
      <w:proofErr w:type="gram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содержанием несовершеннолетних в учреждениях по профилактике детских преступлений и беспризорности.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7.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Рассмотрение материалов в отношении тех подростков, что не достигли возраста ответственности за совершенное правонарушение, преступление.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8.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Рассмотрение дел об аморальном, противоправном поведении ребенка или подростка, его антиобщественной деятельности.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9.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Административная </w:t>
      </w:r>
      <w:proofErr w:type="gram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юрисдикция</w:t>
      </w:r>
      <w:proofErr w:type="gram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как в отношении несовершеннолетнего гражданина, так и его родителей, законных представителей. </w:t>
      </w:r>
    </w:p>
    <w:p w:rsidR="000E354F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10.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Иные задачи, что подразумеваются для данного учреждения российским законодательством. </w:t>
      </w:r>
    </w:p>
    <w:p w:rsidR="003230A5" w:rsidRPr="00977576" w:rsidRDefault="003230A5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</w:p>
    <w:p w:rsidR="000E354F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Система </w:t>
      </w:r>
      <w:proofErr w:type="gramStart"/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российских</w:t>
      </w:r>
      <w:proofErr w:type="gramEnd"/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КДН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0E354F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Разбирая, что такое КДН, рассмотрим состав системы данных учреждений в Российской Федерации: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Правительственная комиссия по делам подростков и детей, защите их законных прав. 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Комиссии, что создаются по велению высшей государственной исполнительной власти субъектов федерации. Они призваны осуществлять свою деятельность в рамках данных регионов (региональные КДН).</w:t>
      </w:r>
    </w:p>
    <w:p w:rsidR="000E354F" w:rsidRPr="00977576" w:rsidRDefault="000E354F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Комиссии, что учреждаются системой местного самоуправления. Ведут свою деятельность в пределах какого-либо муниципалитета. Среди них выделяются районные в сельской местности, городские, районные в рамках одного города. </w:t>
      </w:r>
    </w:p>
    <w:p w:rsidR="00660A4A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Состав КДН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660A4A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Каждая из комиссий по делам несовершеннолетних любого из взятых уровней будет иметь схожую внутреннюю структуру: </w:t>
      </w:r>
    </w:p>
    <w:p w:rsidR="00660A4A" w:rsidRPr="00977576" w:rsidRDefault="00660A4A" w:rsidP="00977576">
      <w:pPr>
        <w:ind w:firstLine="708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Глава - председатель КДН. </w:t>
      </w:r>
    </w:p>
    <w:p w:rsidR="00660A4A" w:rsidRPr="00977576" w:rsidRDefault="00660A4A" w:rsidP="00977576">
      <w:pPr>
        <w:ind w:firstLine="708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Заместитель (или заместители, если комиссия масштабная) председателя.</w:t>
      </w:r>
    </w:p>
    <w:p w:rsidR="00660A4A" w:rsidRPr="00977576" w:rsidRDefault="00E76EE4" w:rsidP="00977576">
      <w:pPr>
        <w:ind w:firstLine="708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660A4A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Ответственный секретарь КДН. </w:t>
      </w:r>
    </w:p>
    <w:p w:rsidR="00660A4A" w:rsidRPr="00977576" w:rsidRDefault="00660A4A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Члены комиссии. </w:t>
      </w:r>
    </w:p>
    <w:p w:rsidR="00660A4A" w:rsidRPr="00977576" w:rsidRDefault="00E76EE4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>Что касается последней категории (членов КДН), то в их числе могут быть следующие лица:</w:t>
      </w:r>
    </w:p>
    <w:p w:rsidR="00660A4A" w:rsidRPr="00977576" w:rsidRDefault="00660A4A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Руководители (а также их замы) учреждений по профилактике преступлений в среде несовершеннолетних. </w:t>
      </w:r>
    </w:p>
    <w:p w:rsidR="00660A4A" w:rsidRPr="00977576" w:rsidRDefault="00660A4A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Представители муниципальных, государственных учреждений. </w:t>
      </w:r>
    </w:p>
    <w:p w:rsidR="00660A4A" w:rsidRPr="00977576" w:rsidRDefault="00660A4A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Граждане, непосредственно работающие с несовершеннолетними. </w:t>
      </w:r>
    </w:p>
    <w:p w:rsidR="00660A4A" w:rsidRPr="00977576" w:rsidRDefault="00660A4A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Представители религиозных конфессий. </w:t>
      </w:r>
    </w:p>
    <w:p w:rsidR="00660A4A" w:rsidRPr="00977576" w:rsidRDefault="00660A4A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Депутаты парламентских органов власти. </w:t>
      </w:r>
    </w:p>
    <w:p w:rsidR="00660A4A" w:rsidRPr="00977576" w:rsidRDefault="00660A4A" w:rsidP="000E354F">
      <w:pPr>
        <w:ind w:firstLine="708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Иные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заинтересованные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лица. </w:t>
      </w:r>
    </w:p>
    <w:p w:rsidR="00660A4A" w:rsidRPr="00977576" w:rsidRDefault="00E76EE4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Законодательное регулирование деятельности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Все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постановления КДН опираются на конкретные акты российского законодательства. Это следующее: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Конституция РФ.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Международные договоры, международные соглашения, что были ратифицированы Россией.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Федеральные, конституционные законы РФ.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Акты Правительства, российского Президента.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Положения по КДН и ЗП.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Региональные законы и акты. </w:t>
      </w:r>
    </w:p>
    <w:p w:rsidR="00660A4A" w:rsidRPr="00977576" w:rsidRDefault="003230A5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F0F0F"/>
          <w:spacing w:val="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8950" cy="2428874"/>
            <wp:effectExtent l="0" t="0" r="0" b="0"/>
            <wp:docPr id="9" name="Рисунок 9" descr="C:\Users\admin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slid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3" cy="242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</w:p>
    <w:p w:rsidR="00660A4A" w:rsidRPr="00977576" w:rsidRDefault="00E76EE4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lastRenderedPageBreak/>
        <w:t>Правомочия комиссии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Мероприятия КДН проводятся в рамках правомочий, которыми данная организация располагает: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1.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Запрашивать и получать безвозмездно от государственной власти, системы местного самоуправления, иных учреждений (различных правовых видов, форм собственности) данные, необходимые для работы.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2.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Приглашать профессионалов, должностных лиц и других граждан для получения информации, разъяснений по связанным с деятельностью вопросам.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3.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Выступать с инициативами в органах государственной власти, местного самоуправления и иных организациях - с теми вопросами, что затрагивают интересы и права детей и подростков.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4.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Привлекать к своей работе представителей местной, региональной, федеральной власти, специалистов организаций, иных заинтересованных граждан.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5.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Вести </w:t>
      </w:r>
      <w:proofErr w:type="gram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прием</w:t>
      </w:r>
      <w:proofErr w:type="gram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как несовершеннолетних, так и их законных представителей, родителей.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6.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Ставить перед уполномоченной организацией вопрос о привлечении к ответственности тех должностных лиц, кто проигнорировал постановления комиссии, не предпринял меры для выполнения предписаний учреждения.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7.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Так как на учете в КДН дети, то комиссия имеет право ходатайствовать перед судом в нескольких случаях. Это неприменение или смягчение наказания для несовершеннолетнего, привлечение его к иной мере ответственности, условное осуждение или досрочный выпуск ребенка из закрытого </w:t>
      </w:r>
      <w:proofErr w:type="spell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спецучреждения</w:t>
      </w:r>
      <w:proofErr w:type="spell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учебно-воспитательного плана.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8.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Ходатайство перед должностным составом воспитательной колонии об изменении условий наказания подростка, применении в его отношении мер поощрения, что предусмотрены Уголовно-исполнительным законодательством РФ.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9.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Применять установленные федеральным законом меры воздействия на ребенка или подростка, совершившего противоправное деяние. </w:t>
      </w:r>
    </w:p>
    <w:p w:rsidR="003230A5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10.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Исполнять в отношении родителей, опекунов или иных законных представителей несовершеннолетнего меры, предусмотренные законодательством за </w:t>
      </w:r>
      <w:r w:rsidR="003230A5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нарушение его прав и интересов.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11.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Прочие правомочия, нормируемые региональными и федеральными законодательными актами. </w:t>
      </w:r>
    </w:p>
    <w:p w:rsidR="00660A4A" w:rsidRPr="00977576" w:rsidRDefault="00E76EE4" w:rsidP="00660A4A">
      <w:pPr>
        <w:jc w:val="both"/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Основные направления работы комиссии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Работу комиссии можно разделить на два основных направления: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1.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Деятельность по профилактике правонарушений среди детей и подростков. Это ведение учета несовершеннолетних в КДН (тех, кто отличился противоправным поведением), установление причин, что подтолкнули их на правонарушение и устранение данных причин.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2.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Работа с родителями или лицами, законно их замещающими. Выявление негативной роли взрослых в совершении ребенком преступления. Вынесение в отношении родителей и законных представителей мер, допускаемых законодательством, - лишение родительских прав, ограничение в дееспособности и проч. </w:t>
      </w:r>
    </w:p>
    <w:p w:rsidR="00660A4A" w:rsidRPr="00977576" w:rsidRDefault="00E76EE4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Учет комиссии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Важно рассмотреть, кто из юных граждан может состоять на учете в комиссии по делам несовершеннолетних: </w:t>
      </w:r>
    </w:p>
    <w:p w:rsidR="00660A4A" w:rsidRPr="00977576" w:rsidRDefault="00660A4A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Подростки и дети, оставшиеся без попечения родителей. </w:t>
      </w:r>
    </w:p>
    <w:p w:rsidR="00660A4A" w:rsidRPr="00977576" w:rsidRDefault="00660A4A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Несовершеннолетние, чьи законные представители, родители не обеспечивают детей должными условиями проживания, содержания, уровня воспитания. </w:t>
      </w:r>
    </w:p>
    <w:p w:rsidR="00660A4A" w:rsidRPr="00977576" w:rsidRDefault="00660A4A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Подростки, оставившие школу и не занятые в иной деятельности. </w:t>
      </w:r>
    </w:p>
    <w:p w:rsidR="00660A4A" w:rsidRPr="00977576" w:rsidRDefault="00660A4A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Несовершеннолетние, нуждающиеся в государственной помощи.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noProof/>
          <w:color w:val="0F0F0F"/>
          <w:spacing w:val="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62E96F6B" wp14:editId="306457A7">
            <wp:extent cx="5940425" cy="4130452"/>
            <wp:effectExtent l="0" t="0" r="3175" b="3810"/>
            <wp:docPr id="4" name="Рисунок 4" descr="C:\Users\admin\Desktop\6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643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Также на учете в КДН состоят семьи, в которых выявлены неблагоприятные для воспитания детей условия.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 w:rsidR="00E76EE4"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Рассмотрение дел комиссией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Обязанность комиссии - рассмотрение следующих дел, </w:t>
      </w:r>
      <w:proofErr w:type="spell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касаемых</w:t>
      </w:r>
      <w:proofErr w:type="spell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несовершеннолетних: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Совершение ребенком до 14 лет общественно опасного поступка.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Совершение общественно опасного деяния подростком 14-16 лет.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Мелкое хулиганство, предпринятое ребенком до 14 лет.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Административные правонарушения, мелкие спекуляции, в которых замешаны граждане до 18 лет.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Антиобщественные поступки, совершенные несовершеннолетними. </w:t>
      </w:r>
    </w:p>
    <w:p w:rsidR="00660A4A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Уклонение детей и подростков от учебы или работы. </w:t>
      </w:r>
    </w:p>
    <w:p w:rsidR="00977576" w:rsidRPr="00977576" w:rsidRDefault="00660A4A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Основания для рассмотрения дела КДН - протокол по каждому из нарушений. Предельный срок работы комиссии с ним - 15 дней. Основное количество материала поступает в КДН от инспекции по делам несовершеннолетних. Комиссия может передать какую-то часть своей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работы товарищескому суду по месту учебы, работы подростка или ребенка. </w:t>
      </w:r>
      <w:r w:rsidR="00E76EE4" w:rsidRPr="00977576">
        <w:rPr>
          <w:rFonts w:ascii="Times New Roman" w:hAnsi="Times New Roman" w:cs="Times New Roman"/>
          <w:i/>
          <w:color w:val="0F0F0F"/>
          <w:spacing w:val="2"/>
          <w:sz w:val="28"/>
          <w:szCs w:val="28"/>
          <w:shd w:val="clear" w:color="auto" w:fill="FFFFFF"/>
        </w:rPr>
        <w:t xml:space="preserve">КДН </w:t>
      </w:r>
      <w:proofErr w:type="gramStart"/>
      <w:r w:rsidR="00E76EE4" w:rsidRPr="00977576">
        <w:rPr>
          <w:rFonts w:ascii="Times New Roman" w:hAnsi="Times New Roman" w:cs="Times New Roman"/>
          <w:i/>
          <w:color w:val="0F0F0F"/>
          <w:spacing w:val="2"/>
          <w:sz w:val="28"/>
          <w:szCs w:val="28"/>
          <w:shd w:val="clear" w:color="auto" w:fill="FFFFFF"/>
        </w:rPr>
        <w:t>правомочна</w:t>
      </w:r>
      <w:proofErr w:type="gramEnd"/>
      <w:r w:rsidR="00E76EE4" w:rsidRPr="00977576">
        <w:rPr>
          <w:rFonts w:ascii="Times New Roman" w:hAnsi="Times New Roman" w:cs="Times New Roman"/>
          <w:i/>
          <w:color w:val="0F0F0F"/>
          <w:spacing w:val="2"/>
          <w:sz w:val="28"/>
          <w:szCs w:val="28"/>
          <w:shd w:val="clear" w:color="auto" w:fill="FFFFFF"/>
        </w:rPr>
        <w:t xml:space="preserve"> рассматривать дела, имеющие следующих адресантов: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977576" w:rsidRPr="00977576" w:rsidRDefault="00977576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Переданные ей в порядке, что предписывает ст. 8 и ст. 10 УПК. </w:t>
      </w:r>
    </w:p>
    <w:p w:rsidR="00977576" w:rsidRPr="00977576" w:rsidRDefault="00977576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От полицейских органов, структур общеобразовательного и профессионального образования. </w:t>
      </w:r>
    </w:p>
    <w:p w:rsidR="00977576" w:rsidRPr="00977576" w:rsidRDefault="00977576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От родительских комитетов, организаций при домоуправлениях.</w:t>
      </w:r>
    </w:p>
    <w:p w:rsidR="00977576" w:rsidRPr="00977576" w:rsidRDefault="00977576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По заявлениям от граждан. </w:t>
      </w:r>
    </w:p>
    <w:p w:rsidR="00977576" w:rsidRPr="00977576" w:rsidRDefault="00977576" w:rsidP="00722CD0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По своей инициативе. </w:t>
      </w:r>
      <w:bookmarkStart w:id="0" w:name="_GoBack"/>
      <w:bookmarkEnd w:id="0"/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</w:t>
      </w:r>
      <w:r w:rsidR="00E76EE4"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Вынесение наказания комиссией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Итогом работы с рассматриваемым делом КДН может выбрать следующее: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Обязательство несовершеннолетнего огласить публичное извинение.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Вынести ребенку предупреждение.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Объявить несовершеннолетнему выговор (или строгий выговор).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Если подросток старше 16 лет работает, имеет источник дохода, то на него комиссией может быть наложен штраф.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Передать несовершеннолетнего под надзор родителей или лиц, их законно заменяющих.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Направить ребенка или подростка в </w:t>
      </w:r>
      <w:proofErr w:type="gram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воспитательное</w:t>
      </w:r>
      <w:proofErr w:type="gram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спецучреждение</w:t>
      </w:r>
      <w:proofErr w:type="spell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(при совершении серьезного противообщественного деяния).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Одной из самых эффективных практик комиссии является помещение несовершеннолетних в специальные воспитательные учреждения.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Для профилактики антиобщественных деяний детей и подростков проводится и всеобъемлющая работа с их родителями, попечителями и опекунами. Здесь популярны следующие пути: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Общественное порицание. Публичное осуждение за невыполнение собственного родительского долга. Объявляется на заседании комиссии.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Наложение штрафа.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Ограничение в дееспособности. Применяется в отношении тех родителей, кто своим пристрастием к алкоголю, наркотикам ставит свою семью в сложное материальное положение.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Лишение родительских прав - крайняя мера воздействия. Применяется в отношении тех граждан, кто злоупотребляет своими правами родителя или уклоняется от обязанностей по воспитанию, содержанию и образованию несовершеннолетнего. </w:t>
      </w:r>
    </w:p>
    <w:p w:rsidR="00977576" w:rsidRPr="00977576" w:rsidRDefault="003230A5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F0F0F"/>
          <w:spacing w:val="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95850" cy="2781300"/>
            <wp:effectExtent l="0" t="0" r="0" b="0"/>
            <wp:docPr id="10" name="Рисунок 10" descr="C:\Users\admin\Desktop\c49611588f6864424ef521172515dc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c49611588f6864424ef521172515dc6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</w:t>
      </w:r>
      <w:r w:rsidR="00E76EE4" w:rsidRPr="00977576">
        <w:rPr>
          <w:rFonts w:ascii="Times New Roman" w:hAnsi="Times New Roman" w:cs="Times New Roman"/>
          <w:b/>
          <w:i/>
          <w:color w:val="0F0F0F"/>
          <w:spacing w:val="2"/>
          <w:sz w:val="28"/>
          <w:szCs w:val="28"/>
          <w:shd w:val="clear" w:color="auto" w:fill="FFFFFF"/>
        </w:rPr>
        <w:t>Особенности работы комиссии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Как и любая другая организация, КДН имеет отличительные особенности своей деятельности: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Систематическое информирование о результатах своей работы общественных организаций и государственных органов власти. 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Состав членов КДН обязательно постоянен. Недопустима замена одного из них иным гражданином.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 работе комиссии обязательно участие представителей государственной власти, так как полномочий общественности порой не хватает для полного решения насущных вопросов.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Все постановления КДН обладают юридической силой. И они </w:t>
      </w:r>
      <w:proofErr w:type="gram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обязательны к исполнению</w:t>
      </w:r>
      <w:proofErr w:type="gram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 указанные комиссией сроки.</w:t>
      </w:r>
    </w:p>
    <w:p w:rsidR="00977576" w:rsidRPr="00977576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Деятельность производится совместно с работой полиции, прокуратуры и судебной системы.</w:t>
      </w:r>
    </w:p>
    <w:p w:rsidR="001306A7" w:rsidRDefault="00977576" w:rsidP="00660A4A">
      <w:pPr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   </w:t>
      </w:r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Комиссия по делам несовершеннолетних - одно из самых нужных учреждений в </w:t>
      </w:r>
      <w:proofErr w:type="spellStart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госсистеме</w:t>
      </w:r>
      <w:proofErr w:type="spellEnd"/>
      <w:r w:rsidR="00E76EE4"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. КДН не только ведет учет, определяет наказание для детей, подростков и их родителей, но и проводит всеобъемлющую работу по устранению причин антиобщественного поведения несовершеннолетних. </w:t>
      </w:r>
      <w:r w:rsidRPr="0097757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3230A5" w:rsidRPr="00977576" w:rsidRDefault="003230A5" w:rsidP="00660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2733675"/>
            <wp:effectExtent l="0" t="0" r="0" b="9525"/>
            <wp:docPr id="11" name="Рисунок 11" descr="C:\Users\admin\Desktop\7158aee3eb56512a94fd2047fac76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7158aee3eb56512a94fd2047fac76c4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0A5" w:rsidRPr="0097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20"/>
    <w:rsid w:val="000E354F"/>
    <w:rsid w:val="001306A7"/>
    <w:rsid w:val="003230A5"/>
    <w:rsid w:val="00415B20"/>
    <w:rsid w:val="00660A4A"/>
    <w:rsid w:val="00722CD0"/>
    <w:rsid w:val="00977576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E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E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2018-10-17T05:12:00Z</dcterms:created>
  <dcterms:modified xsi:type="dcterms:W3CDTF">2018-10-17T06:00:00Z</dcterms:modified>
</cp:coreProperties>
</file>