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4E3E4" w14:textId="77777777" w:rsidR="00E70CAC" w:rsidRPr="00912458" w:rsidRDefault="000534FB" w:rsidP="00E62FDE">
      <w:pPr>
        <w:pStyle w:val="a3"/>
        <w:tabs>
          <w:tab w:val="left" w:pos="326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458">
        <w:rPr>
          <w:rFonts w:ascii="Times New Roman" w:hAnsi="Times New Roman" w:cs="Times New Roman"/>
          <w:b/>
          <w:sz w:val="24"/>
          <w:szCs w:val="24"/>
        </w:rPr>
        <w:t xml:space="preserve">Извещение </w:t>
      </w:r>
    </w:p>
    <w:p w14:paraId="582526B6" w14:textId="77777777" w:rsidR="00E70CAC" w:rsidRPr="00912458" w:rsidRDefault="000534FB" w:rsidP="00E70CAC">
      <w:pPr>
        <w:pStyle w:val="a3"/>
        <w:tabs>
          <w:tab w:val="left" w:pos="326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458">
        <w:rPr>
          <w:rFonts w:ascii="Times New Roman" w:hAnsi="Times New Roman" w:cs="Times New Roman"/>
          <w:b/>
          <w:sz w:val="24"/>
          <w:szCs w:val="24"/>
        </w:rPr>
        <w:t>о проведении открытого аукциона</w:t>
      </w:r>
      <w:r w:rsidR="00E70CAC" w:rsidRPr="009124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2458">
        <w:rPr>
          <w:rFonts w:ascii="Times New Roman" w:hAnsi="Times New Roman" w:cs="Times New Roman"/>
          <w:b/>
          <w:sz w:val="24"/>
          <w:szCs w:val="24"/>
        </w:rPr>
        <w:t>в электронной форме</w:t>
      </w:r>
    </w:p>
    <w:p w14:paraId="77BF81DE" w14:textId="688CF72A" w:rsidR="000534FB" w:rsidRPr="00912458" w:rsidRDefault="000534FB" w:rsidP="003C1724">
      <w:pPr>
        <w:pStyle w:val="a3"/>
        <w:tabs>
          <w:tab w:val="left" w:pos="326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458">
        <w:rPr>
          <w:rFonts w:ascii="Times New Roman" w:hAnsi="Times New Roman" w:cs="Times New Roman"/>
          <w:b/>
          <w:sz w:val="24"/>
          <w:szCs w:val="24"/>
        </w:rPr>
        <w:t xml:space="preserve"> на право</w:t>
      </w:r>
      <w:r w:rsidR="0097438E" w:rsidRPr="009124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2458">
        <w:rPr>
          <w:rFonts w:ascii="Times New Roman" w:hAnsi="Times New Roman" w:cs="Times New Roman"/>
          <w:b/>
          <w:sz w:val="24"/>
          <w:szCs w:val="24"/>
        </w:rPr>
        <w:t>заключения договора</w:t>
      </w:r>
      <w:r w:rsidR="00E70CAC" w:rsidRPr="009124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2458">
        <w:rPr>
          <w:rFonts w:ascii="Times New Roman" w:hAnsi="Times New Roman" w:cs="Times New Roman"/>
          <w:b/>
          <w:sz w:val="24"/>
          <w:szCs w:val="24"/>
        </w:rPr>
        <w:t>на установку и эксплуатацию рекламной конструкции</w:t>
      </w:r>
      <w:r w:rsidR="00822C0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C629CE">
        <w:rPr>
          <w:rFonts w:ascii="Times New Roman" w:hAnsi="Times New Roman" w:cs="Times New Roman"/>
          <w:b/>
          <w:sz w:val="24"/>
          <w:szCs w:val="24"/>
        </w:rPr>
        <w:t>3</w:t>
      </w:r>
      <w:r w:rsidR="00E00733" w:rsidRPr="00912458">
        <w:rPr>
          <w:rFonts w:ascii="Times New Roman" w:hAnsi="Times New Roman" w:cs="Times New Roman"/>
          <w:b/>
          <w:sz w:val="24"/>
          <w:szCs w:val="24"/>
        </w:rPr>
        <w:t xml:space="preserve"> на земельном участке п</w:t>
      </w:r>
      <w:r w:rsidR="00E70CAC" w:rsidRPr="00912458">
        <w:rPr>
          <w:rFonts w:ascii="Times New Roman" w:hAnsi="Times New Roman" w:cs="Times New Roman"/>
          <w:b/>
          <w:sz w:val="24"/>
          <w:szCs w:val="24"/>
        </w:rPr>
        <w:t xml:space="preserve">о адресу: </w:t>
      </w:r>
      <w:r w:rsidR="00C629CE" w:rsidRPr="00C629CE">
        <w:rPr>
          <w:rFonts w:ascii="Times New Roman" w:hAnsi="Times New Roman" w:cs="Times New Roman"/>
          <w:b/>
          <w:sz w:val="24"/>
          <w:szCs w:val="24"/>
        </w:rPr>
        <w:t>г. Почеп, пересечение проезда Железнодорожного и проезда Промышленного</w:t>
      </w:r>
    </w:p>
    <w:p w14:paraId="08E62740" w14:textId="77777777" w:rsidR="000534FB" w:rsidRPr="00912458" w:rsidRDefault="000534FB" w:rsidP="000534FB">
      <w:pPr>
        <w:rPr>
          <w:rFonts w:ascii="Times New Roman" w:hAnsi="Times New Roman" w:cs="Times New Roman"/>
          <w:sz w:val="24"/>
          <w:szCs w:val="24"/>
        </w:rPr>
      </w:pPr>
    </w:p>
    <w:p w14:paraId="007C70A3" w14:textId="714E7708" w:rsidR="000534FB" w:rsidRPr="00912458" w:rsidRDefault="00C629CE" w:rsidP="000534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0534FB" w:rsidRPr="0091245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17693" w:rsidRPr="00912458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EB700D" w:rsidRPr="0091245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0534FB" w:rsidRPr="00912458">
        <w:rPr>
          <w:rFonts w:ascii="Times New Roman" w:hAnsi="Times New Roman" w:cs="Times New Roman"/>
          <w:color w:val="000000" w:themeColor="text1"/>
          <w:sz w:val="24"/>
          <w:szCs w:val="24"/>
        </w:rPr>
        <w:t>.20</w:t>
      </w:r>
      <w:r w:rsidR="000203BB" w:rsidRPr="0091245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65253" w:rsidRPr="0091245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0534FB" w:rsidRPr="009124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AD1D43" w:rsidRPr="00912458">
        <w:rPr>
          <w:rFonts w:ascii="Times New Roman" w:hAnsi="Times New Roman" w:cs="Times New Roman"/>
          <w:sz w:val="24"/>
          <w:szCs w:val="24"/>
        </w:rPr>
        <w:t xml:space="preserve">      </w:t>
      </w:r>
      <w:r w:rsidR="000534FB" w:rsidRPr="00912458">
        <w:rPr>
          <w:rFonts w:ascii="Times New Roman" w:hAnsi="Times New Roman" w:cs="Times New Roman"/>
          <w:sz w:val="24"/>
          <w:szCs w:val="24"/>
        </w:rPr>
        <w:t xml:space="preserve"> </w:t>
      </w:r>
      <w:r w:rsidR="008273F6" w:rsidRPr="00912458">
        <w:rPr>
          <w:rFonts w:ascii="Times New Roman" w:hAnsi="Times New Roman" w:cs="Times New Roman"/>
          <w:sz w:val="24"/>
          <w:szCs w:val="24"/>
        </w:rPr>
        <w:t xml:space="preserve">  </w:t>
      </w:r>
      <w:r w:rsidR="000534FB" w:rsidRPr="00912458">
        <w:rPr>
          <w:rFonts w:ascii="Times New Roman" w:hAnsi="Times New Roman" w:cs="Times New Roman"/>
          <w:sz w:val="24"/>
          <w:szCs w:val="24"/>
        </w:rPr>
        <w:t xml:space="preserve">      </w:t>
      </w:r>
      <w:r w:rsidR="00F7372F" w:rsidRPr="00912458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7372F" w:rsidRPr="00912458">
        <w:rPr>
          <w:rFonts w:ascii="Times New Roman" w:hAnsi="Times New Roman" w:cs="Times New Roman"/>
          <w:sz w:val="24"/>
          <w:szCs w:val="24"/>
        </w:rPr>
        <w:t xml:space="preserve">     </w:t>
      </w:r>
      <w:r w:rsidR="00AA13CF" w:rsidRPr="00912458">
        <w:rPr>
          <w:rFonts w:ascii="Times New Roman" w:hAnsi="Times New Roman" w:cs="Times New Roman"/>
          <w:sz w:val="24"/>
          <w:szCs w:val="24"/>
        </w:rPr>
        <w:t xml:space="preserve">     </w:t>
      </w:r>
      <w:r w:rsidR="00F7372F" w:rsidRPr="00912458">
        <w:rPr>
          <w:rFonts w:ascii="Times New Roman" w:hAnsi="Times New Roman" w:cs="Times New Roman"/>
          <w:sz w:val="24"/>
          <w:szCs w:val="24"/>
        </w:rPr>
        <w:t xml:space="preserve">    </w:t>
      </w:r>
      <w:r w:rsidR="000534FB" w:rsidRPr="00912458">
        <w:rPr>
          <w:rFonts w:ascii="Times New Roman" w:hAnsi="Times New Roman" w:cs="Times New Roman"/>
          <w:sz w:val="24"/>
          <w:szCs w:val="24"/>
        </w:rPr>
        <w:t xml:space="preserve"> г. </w:t>
      </w:r>
      <w:r w:rsidR="00E70CAC" w:rsidRPr="00912458">
        <w:rPr>
          <w:rFonts w:ascii="Times New Roman" w:hAnsi="Times New Roman" w:cs="Times New Roman"/>
          <w:sz w:val="24"/>
          <w:szCs w:val="24"/>
        </w:rPr>
        <w:t>Почеп</w:t>
      </w:r>
    </w:p>
    <w:p w14:paraId="2B46476F" w14:textId="77777777" w:rsidR="00516109" w:rsidRPr="00912458" w:rsidRDefault="00516109" w:rsidP="000534FB">
      <w:pPr>
        <w:rPr>
          <w:rFonts w:ascii="Times New Roman" w:hAnsi="Times New Roman" w:cs="Times New Roman"/>
          <w:sz w:val="24"/>
          <w:szCs w:val="24"/>
        </w:rPr>
      </w:pPr>
    </w:p>
    <w:p w14:paraId="40F9BB09" w14:textId="542FAC71" w:rsidR="00DC036F" w:rsidRPr="00912458" w:rsidRDefault="003F05F4" w:rsidP="007537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b/>
          <w:bCs/>
          <w:sz w:val="24"/>
          <w:szCs w:val="24"/>
        </w:rPr>
        <w:t>Администрация Почепского района</w:t>
      </w:r>
      <w:r w:rsidR="000534FB" w:rsidRPr="00912458">
        <w:rPr>
          <w:rFonts w:ascii="Times New Roman" w:hAnsi="Times New Roman" w:cs="Times New Roman"/>
          <w:sz w:val="24"/>
          <w:szCs w:val="24"/>
        </w:rPr>
        <w:t xml:space="preserve"> (далее - Организатор)</w:t>
      </w:r>
      <w:r w:rsidR="00A51016" w:rsidRPr="00912458">
        <w:rPr>
          <w:rFonts w:ascii="Times New Roman" w:hAnsi="Times New Roman" w:cs="Times New Roman"/>
          <w:sz w:val="24"/>
          <w:szCs w:val="24"/>
        </w:rPr>
        <w:t xml:space="preserve"> </w:t>
      </w:r>
      <w:r w:rsidR="000534FB" w:rsidRPr="00912458">
        <w:rPr>
          <w:rFonts w:ascii="Times New Roman" w:hAnsi="Times New Roman" w:cs="Times New Roman"/>
          <w:sz w:val="24"/>
          <w:szCs w:val="24"/>
        </w:rPr>
        <w:t xml:space="preserve">извещает о проведении открытого аукциона в электронной форме на право заключения договора на установку и эксплуатацию рекламной </w:t>
      </w:r>
      <w:r w:rsidR="00726953" w:rsidRPr="00912458">
        <w:rPr>
          <w:rFonts w:ascii="Times New Roman" w:hAnsi="Times New Roman" w:cs="Times New Roman"/>
          <w:sz w:val="24"/>
          <w:szCs w:val="24"/>
        </w:rPr>
        <w:t>к</w:t>
      </w:r>
      <w:r w:rsidR="000534FB" w:rsidRPr="00912458">
        <w:rPr>
          <w:rFonts w:ascii="Times New Roman" w:hAnsi="Times New Roman" w:cs="Times New Roman"/>
          <w:sz w:val="24"/>
          <w:szCs w:val="24"/>
        </w:rPr>
        <w:t>онструкции</w:t>
      </w:r>
      <w:r w:rsidR="00E05B01" w:rsidRPr="00912458">
        <w:rPr>
          <w:rFonts w:ascii="Times New Roman" w:hAnsi="Times New Roman" w:cs="Times New Roman"/>
          <w:sz w:val="24"/>
          <w:szCs w:val="24"/>
        </w:rPr>
        <w:t xml:space="preserve"> </w:t>
      </w:r>
      <w:r w:rsidR="00E05B01" w:rsidRPr="00912458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C629C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24425" w:rsidRPr="00912458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DC036F" w:rsidRPr="00912458">
        <w:rPr>
          <w:rFonts w:ascii="Times New Roman" w:hAnsi="Times New Roman" w:cs="Times New Roman"/>
          <w:sz w:val="24"/>
          <w:szCs w:val="24"/>
        </w:rPr>
        <w:t xml:space="preserve"> </w:t>
      </w:r>
      <w:r w:rsidR="007537BB" w:rsidRPr="00912458">
        <w:rPr>
          <w:rFonts w:ascii="Times New Roman" w:hAnsi="Times New Roman" w:cs="Times New Roman"/>
          <w:sz w:val="24"/>
          <w:szCs w:val="24"/>
        </w:rPr>
        <w:t>на земельном участке</w:t>
      </w:r>
      <w:r w:rsidR="00F24425" w:rsidRPr="00912458">
        <w:rPr>
          <w:rFonts w:ascii="Times New Roman" w:hAnsi="Times New Roman" w:cs="Times New Roman"/>
          <w:sz w:val="24"/>
          <w:szCs w:val="24"/>
        </w:rPr>
        <w:t xml:space="preserve"> </w:t>
      </w:r>
      <w:r w:rsidRPr="00912458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C629CE" w:rsidRPr="00C629CE">
        <w:rPr>
          <w:rFonts w:ascii="Times New Roman" w:hAnsi="Times New Roman" w:cs="Times New Roman"/>
          <w:sz w:val="24"/>
          <w:szCs w:val="24"/>
        </w:rPr>
        <w:t>г. Почеп, пересечение проезда Железнодорожного и проезда Промышленного</w:t>
      </w:r>
      <w:r w:rsidR="00C629CE" w:rsidRPr="00C629CE">
        <w:rPr>
          <w:rFonts w:ascii="Times New Roman" w:hAnsi="Times New Roman" w:cs="Times New Roman"/>
          <w:sz w:val="24"/>
          <w:szCs w:val="24"/>
        </w:rPr>
        <w:t xml:space="preserve"> </w:t>
      </w:r>
      <w:r w:rsidR="008466C8" w:rsidRPr="00912458">
        <w:rPr>
          <w:rFonts w:ascii="Times New Roman" w:hAnsi="Times New Roman" w:cs="Times New Roman"/>
          <w:sz w:val="24"/>
          <w:szCs w:val="24"/>
        </w:rPr>
        <w:t>(далее - Аукцион)</w:t>
      </w:r>
      <w:r w:rsidR="00430582" w:rsidRPr="0091245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B53F4" w:rsidRPr="00912458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r w:rsidR="00E00733" w:rsidRPr="00912458">
        <w:rPr>
          <w:rFonts w:ascii="Times New Roman" w:hAnsi="Times New Roman" w:cs="Times New Roman"/>
          <w:sz w:val="24"/>
          <w:szCs w:val="24"/>
        </w:rPr>
        <w:t>Схем</w:t>
      </w:r>
      <w:r w:rsidR="007537BB" w:rsidRPr="00912458">
        <w:rPr>
          <w:rFonts w:ascii="Times New Roman" w:hAnsi="Times New Roman" w:cs="Times New Roman"/>
          <w:sz w:val="24"/>
          <w:szCs w:val="24"/>
        </w:rPr>
        <w:t>ой</w:t>
      </w:r>
      <w:r w:rsidR="00E00733" w:rsidRPr="00912458">
        <w:rPr>
          <w:rFonts w:ascii="Times New Roman" w:hAnsi="Times New Roman" w:cs="Times New Roman"/>
          <w:sz w:val="24"/>
          <w:szCs w:val="24"/>
        </w:rPr>
        <w:t xml:space="preserve"> размещения рекламных конструкций на территории муниципального образования «</w:t>
      </w:r>
      <w:r w:rsidR="007537BB" w:rsidRPr="00912458">
        <w:rPr>
          <w:rFonts w:ascii="Times New Roman" w:hAnsi="Times New Roman" w:cs="Times New Roman"/>
          <w:sz w:val="24"/>
          <w:szCs w:val="24"/>
        </w:rPr>
        <w:t>Почепский муниципальный район Брянской области»</w:t>
      </w:r>
      <w:r w:rsidR="00EE310F" w:rsidRPr="00912458">
        <w:rPr>
          <w:rFonts w:ascii="Times New Roman" w:hAnsi="Times New Roman" w:cs="Times New Roman"/>
          <w:sz w:val="24"/>
          <w:szCs w:val="24"/>
        </w:rPr>
        <w:t xml:space="preserve">, утвержденной </w:t>
      </w:r>
      <w:r w:rsidRPr="00912458">
        <w:rPr>
          <w:rFonts w:ascii="Times New Roman" w:hAnsi="Times New Roman" w:cs="Times New Roman"/>
          <w:sz w:val="24"/>
          <w:szCs w:val="24"/>
        </w:rPr>
        <w:t>Постановлением</w:t>
      </w:r>
      <w:r w:rsidR="00EE310F" w:rsidRPr="00912458">
        <w:rPr>
          <w:rFonts w:ascii="Times New Roman" w:hAnsi="Times New Roman" w:cs="Times New Roman"/>
          <w:sz w:val="24"/>
          <w:szCs w:val="24"/>
        </w:rPr>
        <w:t xml:space="preserve"> </w:t>
      </w:r>
      <w:r w:rsidR="00D161CF" w:rsidRPr="00912458">
        <w:rPr>
          <w:rFonts w:ascii="Times New Roman" w:hAnsi="Times New Roman" w:cs="Times New Roman"/>
          <w:sz w:val="24"/>
          <w:szCs w:val="24"/>
        </w:rPr>
        <w:t xml:space="preserve">администрации Почепского района </w:t>
      </w:r>
      <w:r w:rsidR="00EE310F" w:rsidRPr="00912458">
        <w:rPr>
          <w:rFonts w:ascii="Times New Roman" w:hAnsi="Times New Roman" w:cs="Times New Roman"/>
          <w:sz w:val="24"/>
          <w:szCs w:val="24"/>
        </w:rPr>
        <w:t xml:space="preserve">от </w:t>
      </w:r>
      <w:r w:rsidRPr="00912458">
        <w:rPr>
          <w:rFonts w:ascii="Times New Roman" w:hAnsi="Times New Roman" w:cs="Times New Roman"/>
          <w:sz w:val="24"/>
          <w:szCs w:val="24"/>
        </w:rPr>
        <w:t>23</w:t>
      </w:r>
      <w:r w:rsidR="00EE310F" w:rsidRPr="00912458">
        <w:rPr>
          <w:rFonts w:ascii="Times New Roman" w:hAnsi="Times New Roman" w:cs="Times New Roman"/>
          <w:sz w:val="24"/>
          <w:szCs w:val="24"/>
        </w:rPr>
        <w:t>.</w:t>
      </w:r>
      <w:r w:rsidRPr="00912458">
        <w:rPr>
          <w:rFonts w:ascii="Times New Roman" w:hAnsi="Times New Roman" w:cs="Times New Roman"/>
          <w:sz w:val="24"/>
          <w:szCs w:val="24"/>
        </w:rPr>
        <w:t>10</w:t>
      </w:r>
      <w:r w:rsidR="00EE310F" w:rsidRPr="00912458">
        <w:rPr>
          <w:rFonts w:ascii="Times New Roman" w:hAnsi="Times New Roman" w:cs="Times New Roman"/>
          <w:sz w:val="24"/>
          <w:szCs w:val="24"/>
        </w:rPr>
        <w:t>.201</w:t>
      </w:r>
      <w:r w:rsidRPr="00912458">
        <w:rPr>
          <w:rFonts w:ascii="Times New Roman" w:hAnsi="Times New Roman" w:cs="Times New Roman"/>
          <w:sz w:val="24"/>
          <w:szCs w:val="24"/>
        </w:rPr>
        <w:t>7</w:t>
      </w:r>
      <w:r w:rsidR="00EE310F" w:rsidRPr="00912458">
        <w:rPr>
          <w:rFonts w:ascii="Times New Roman" w:hAnsi="Times New Roman" w:cs="Times New Roman"/>
          <w:sz w:val="24"/>
          <w:szCs w:val="24"/>
        </w:rPr>
        <w:t xml:space="preserve"> №</w:t>
      </w:r>
      <w:r w:rsidRPr="00912458">
        <w:rPr>
          <w:rFonts w:ascii="Times New Roman" w:hAnsi="Times New Roman" w:cs="Times New Roman"/>
          <w:sz w:val="24"/>
          <w:szCs w:val="24"/>
        </w:rPr>
        <w:t>820</w:t>
      </w:r>
      <w:r w:rsidR="00A51016" w:rsidRPr="00912458">
        <w:rPr>
          <w:rFonts w:ascii="Times New Roman" w:hAnsi="Times New Roman" w:cs="Times New Roman"/>
          <w:sz w:val="24"/>
          <w:szCs w:val="24"/>
        </w:rPr>
        <w:t>.</w:t>
      </w:r>
    </w:p>
    <w:p w14:paraId="47892D59" w14:textId="77777777" w:rsidR="008D0484" w:rsidRPr="00912458" w:rsidRDefault="00D92C96" w:rsidP="008D048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b/>
          <w:sz w:val="24"/>
          <w:szCs w:val="24"/>
        </w:rPr>
        <w:t xml:space="preserve">Местонахождение и почтовый адрес </w:t>
      </w:r>
      <w:r w:rsidR="000534FB" w:rsidRPr="00912458">
        <w:rPr>
          <w:rFonts w:ascii="Times New Roman" w:hAnsi="Times New Roman" w:cs="Times New Roman"/>
          <w:b/>
          <w:sz w:val="24"/>
          <w:szCs w:val="24"/>
        </w:rPr>
        <w:t>Организатора</w:t>
      </w:r>
      <w:r w:rsidR="000534FB" w:rsidRPr="00912458">
        <w:rPr>
          <w:rFonts w:ascii="Times New Roman" w:hAnsi="Times New Roman" w:cs="Times New Roman"/>
          <w:sz w:val="24"/>
          <w:szCs w:val="24"/>
        </w:rPr>
        <w:t>:</w:t>
      </w:r>
    </w:p>
    <w:p w14:paraId="18F9B3A9" w14:textId="273EB15A" w:rsidR="003F05F4" w:rsidRPr="00912458" w:rsidRDefault="003F05F4" w:rsidP="00C629C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sz w:val="24"/>
          <w:szCs w:val="24"/>
        </w:rPr>
        <w:t xml:space="preserve">243400, Брянская область, г. Почеп, Октябрьская площадь, д. 3А, тел. факс 8(48345) 3-02-52 </w:t>
      </w:r>
    </w:p>
    <w:p w14:paraId="6CDF5BD1" w14:textId="48D7FB86" w:rsidR="003F05F4" w:rsidRPr="00912458" w:rsidRDefault="000534FB" w:rsidP="000D28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b/>
          <w:sz w:val="24"/>
          <w:szCs w:val="24"/>
        </w:rPr>
        <w:t>Адрес электронной почты</w:t>
      </w:r>
      <w:r w:rsidR="003F05F4" w:rsidRPr="00912458">
        <w:rPr>
          <w:rFonts w:ascii="Times New Roman" w:hAnsi="Times New Roman" w:cs="Times New Roman"/>
          <w:sz w:val="24"/>
          <w:szCs w:val="24"/>
        </w:rPr>
        <w:t xml:space="preserve"> zakupki_pochep32@mail.ru, </w:t>
      </w:r>
      <w:hyperlink r:id="rId8" w:history="1">
        <w:r w:rsidR="003F05F4" w:rsidRPr="0091245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zem3220@mail.ru</w:t>
        </w:r>
      </w:hyperlink>
    </w:p>
    <w:p w14:paraId="22610DD6" w14:textId="7A544297" w:rsidR="000D281E" w:rsidRPr="00912458" w:rsidRDefault="000534FB" w:rsidP="000D28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b/>
          <w:bCs/>
          <w:sz w:val="24"/>
          <w:szCs w:val="24"/>
        </w:rPr>
        <w:t>Ответственный</w:t>
      </w:r>
      <w:r w:rsidR="003F05F4" w:rsidRPr="00912458">
        <w:rPr>
          <w:rFonts w:ascii="Times New Roman" w:hAnsi="Times New Roman" w:cs="Times New Roman"/>
          <w:b/>
          <w:bCs/>
          <w:sz w:val="24"/>
          <w:szCs w:val="24"/>
        </w:rPr>
        <w:t xml:space="preserve"> за организацию аукциона</w:t>
      </w:r>
      <w:r w:rsidRPr="0091245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9124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05F4" w:rsidRPr="00912458">
        <w:rPr>
          <w:rFonts w:ascii="Times New Roman" w:hAnsi="Times New Roman" w:cs="Times New Roman"/>
          <w:sz w:val="24"/>
          <w:szCs w:val="24"/>
        </w:rPr>
        <w:t>Дубоенко</w:t>
      </w:r>
      <w:proofErr w:type="spellEnd"/>
      <w:r w:rsidR="008D0484" w:rsidRPr="00912458">
        <w:rPr>
          <w:rFonts w:ascii="Times New Roman" w:hAnsi="Times New Roman" w:cs="Times New Roman"/>
          <w:sz w:val="24"/>
          <w:szCs w:val="24"/>
        </w:rPr>
        <w:t xml:space="preserve"> </w:t>
      </w:r>
      <w:r w:rsidR="003F05F4" w:rsidRPr="00912458">
        <w:rPr>
          <w:rFonts w:ascii="Times New Roman" w:hAnsi="Times New Roman" w:cs="Times New Roman"/>
          <w:sz w:val="24"/>
          <w:szCs w:val="24"/>
        </w:rPr>
        <w:t xml:space="preserve">Галина </w:t>
      </w:r>
      <w:r w:rsidR="008D0484" w:rsidRPr="00912458">
        <w:rPr>
          <w:rFonts w:ascii="Times New Roman" w:hAnsi="Times New Roman" w:cs="Times New Roman"/>
          <w:sz w:val="24"/>
          <w:szCs w:val="24"/>
        </w:rPr>
        <w:t>Анатольевна</w:t>
      </w:r>
      <w:r w:rsidRPr="00912458">
        <w:rPr>
          <w:rFonts w:ascii="Times New Roman" w:hAnsi="Times New Roman" w:cs="Times New Roman"/>
          <w:sz w:val="24"/>
          <w:szCs w:val="24"/>
        </w:rPr>
        <w:t>,</w:t>
      </w:r>
      <w:r w:rsidR="00437B4B" w:rsidRPr="00912458">
        <w:rPr>
          <w:rFonts w:ascii="Times New Roman" w:hAnsi="Times New Roman" w:cs="Times New Roman"/>
          <w:sz w:val="24"/>
          <w:szCs w:val="24"/>
        </w:rPr>
        <w:t xml:space="preserve"> </w:t>
      </w:r>
      <w:r w:rsidRPr="00912458">
        <w:rPr>
          <w:rFonts w:ascii="Times New Roman" w:hAnsi="Times New Roman" w:cs="Times New Roman"/>
          <w:sz w:val="24"/>
          <w:szCs w:val="24"/>
        </w:rPr>
        <w:t xml:space="preserve">контактный телефон: </w:t>
      </w:r>
      <w:r w:rsidR="003F05F4" w:rsidRPr="00912458">
        <w:rPr>
          <w:rFonts w:ascii="Times New Roman" w:hAnsi="Times New Roman" w:cs="Times New Roman"/>
          <w:sz w:val="24"/>
          <w:szCs w:val="24"/>
        </w:rPr>
        <w:t xml:space="preserve">8 </w:t>
      </w:r>
      <w:r w:rsidRPr="00912458">
        <w:rPr>
          <w:rFonts w:ascii="Times New Roman" w:hAnsi="Times New Roman" w:cs="Times New Roman"/>
          <w:sz w:val="24"/>
          <w:szCs w:val="24"/>
        </w:rPr>
        <w:t>(48</w:t>
      </w:r>
      <w:r w:rsidR="00D92C96" w:rsidRPr="00912458">
        <w:rPr>
          <w:rFonts w:ascii="Times New Roman" w:hAnsi="Times New Roman" w:cs="Times New Roman"/>
          <w:sz w:val="24"/>
          <w:szCs w:val="24"/>
        </w:rPr>
        <w:t>3</w:t>
      </w:r>
      <w:r w:rsidR="003F05F4" w:rsidRPr="00912458">
        <w:rPr>
          <w:rFonts w:ascii="Times New Roman" w:hAnsi="Times New Roman" w:cs="Times New Roman"/>
          <w:sz w:val="24"/>
          <w:szCs w:val="24"/>
        </w:rPr>
        <w:t>45</w:t>
      </w:r>
      <w:r w:rsidRPr="00912458">
        <w:rPr>
          <w:rFonts w:ascii="Times New Roman" w:hAnsi="Times New Roman" w:cs="Times New Roman"/>
          <w:sz w:val="24"/>
          <w:szCs w:val="24"/>
        </w:rPr>
        <w:t xml:space="preserve">) </w:t>
      </w:r>
      <w:r w:rsidR="003F05F4" w:rsidRPr="00912458">
        <w:rPr>
          <w:rFonts w:ascii="Times New Roman" w:hAnsi="Times New Roman" w:cs="Times New Roman"/>
          <w:sz w:val="24"/>
          <w:szCs w:val="24"/>
        </w:rPr>
        <w:t xml:space="preserve">3-03-35; 243400, Брянская область, г. Почеп, Октябрьская площадь, д. 3А, </w:t>
      </w:r>
      <w:proofErr w:type="spellStart"/>
      <w:r w:rsidR="003F05F4" w:rsidRPr="0091245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3F05F4" w:rsidRPr="00912458">
        <w:rPr>
          <w:rFonts w:ascii="Times New Roman" w:hAnsi="Times New Roman" w:cs="Times New Roman"/>
          <w:sz w:val="24"/>
          <w:szCs w:val="24"/>
        </w:rPr>
        <w:t>. 47</w:t>
      </w:r>
      <w:r w:rsidR="00D73764">
        <w:rPr>
          <w:rFonts w:ascii="Times New Roman" w:hAnsi="Times New Roman" w:cs="Times New Roman"/>
          <w:sz w:val="24"/>
          <w:szCs w:val="24"/>
        </w:rPr>
        <w:t>.</w:t>
      </w:r>
    </w:p>
    <w:p w14:paraId="005C8BEF" w14:textId="73313D28" w:rsidR="000D281E" w:rsidRPr="00912458" w:rsidRDefault="001264AB" w:rsidP="000D28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b/>
          <w:bCs/>
          <w:sz w:val="24"/>
          <w:szCs w:val="24"/>
        </w:rPr>
        <w:t xml:space="preserve">Адрес Интернет-портала или сайта электронной площадки, на котором размещена документация об аукционе: </w:t>
      </w:r>
      <w:r w:rsidR="00B16A21" w:rsidRPr="00912458">
        <w:rPr>
          <w:rFonts w:ascii="Times New Roman" w:hAnsi="Times New Roman" w:cs="Times New Roman"/>
          <w:sz w:val="24"/>
          <w:szCs w:val="24"/>
        </w:rPr>
        <w:t>официальн</w:t>
      </w:r>
      <w:r w:rsidR="007301AB" w:rsidRPr="00912458">
        <w:rPr>
          <w:rFonts w:ascii="Times New Roman" w:hAnsi="Times New Roman" w:cs="Times New Roman"/>
          <w:sz w:val="24"/>
          <w:szCs w:val="24"/>
        </w:rPr>
        <w:t>ый</w:t>
      </w:r>
      <w:r w:rsidR="00B16A21" w:rsidRPr="00912458">
        <w:rPr>
          <w:rFonts w:ascii="Times New Roman" w:hAnsi="Times New Roman" w:cs="Times New Roman"/>
          <w:sz w:val="24"/>
          <w:szCs w:val="24"/>
        </w:rPr>
        <w:t xml:space="preserve"> сайт Российской Федерации для размещения информации о проведении торгов в сети Интернет </w:t>
      </w:r>
      <w:hyperlink r:id="rId9" w:history="1">
        <w:r w:rsidR="002D4DBD" w:rsidRPr="00912458">
          <w:rPr>
            <w:rStyle w:val="aa"/>
            <w:rFonts w:ascii="Times New Roman" w:hAnsi="Times New Roman" w:cs="Times New Roman"/>
            <w:sz w:val="24"/>
            <w:szCs w:val="24"/>
          </w:rPr>
          <w:t>www.torgi.gov.ru/new</w:t>
        </w:r>
      </w:hyperlink>
      <w:r w:rsidR="00B16A21" w:rsidRPr="00912458">
        <w:rPr>
          <w:rFonts w:ascii="Times New Roman" w:hAnsi="Times New Roman" w:cs="Times New Roman"/>
          <w:sz w:val="24"/>
          <w:szCs w:val="24"/>
        </w:rPr>
        <w:t xml:space="preserve"> (ГИС Торги)</w:t>
      </w:r>
      <w:r w:rsidR="007301AB" w:rsidRPr="00912458">
        <w:rPr>
          <w:rFonts w:ascii="Times New Roman" w:hAnsi="Times New Roman" w:cs="Times New Roman"/>
          <w:sz w:val="24"/>
          <w:szCs w:val="24"/>
        </w:rPr>
        <w:t xml:space="preserve">, </w:t>
      </w:r>
      <w:r w:rsidRPr="00912458">
        <w:rPr>
          <w:rFonts w:ascii="Times New Roman" w:hAnsi="Times New Roman" w:cs="Times New Roman"/>
          <w:sz w:val="24"/>
          <w:szCs w:val="24"/>
        </w:rPr>
        <w:t>адрес сайта электронной площадки</w:t>
      </w:r>
      <w:r w:rsidR="00FB3817" w:rsidRPr="00912458">
        <w:rPr>
          <w:rFonts w:ascii="Times New Roman" w:hAnsi="Times New Roman" w:cs="Times New Roman"/>
          <w:sz w:val="24"/>
          <w:szCs w:val="24"/>
        </w:rPr>
        <w:t xml:space="preserve"> </w:t>
      </w:r>
      <w:r w:rsidR="002561CE" w:rsidRPr="00912458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площадка»)</w:t>
      </w:r>
      <w:r w:rsidRPr="00912458">
        <w:rPr>
          <w:rFonts w:ascii="Times New Roman" w:hAnsi="Times New Roman" w:cs="Times New Roman"/>
          <w:sz w:val="24"/>
          <w:szCs w:val="24"/>
        </w:rPr>
        <w:t xml:space="preserve">- </w:t>
      </w:r>
      <w:hyperlink r:id="rId10" w:history="1">
        <w:r w:rsidR="00391383" w:rsidRPr="00912458">
          <w:rPr>
            <w:rStyle w:val="aa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391383" w:rsidRPr="00912458">
          <w:rPr>
            <w:rStyle w:val="aa"/>
            <w:rFonts w:ascii="Times New Roman" w:hAnsi="Times New Roman" w:cs="Times New Roman"/>
            <w:sz w:val="24"/>
            <w:szCs w:val="24"/>
          </w:rPr>
          <w:t>.roseltorg.ru</w:t>
        </w:r>
      </w:hyperlink>
      <w:r w:rsidRPr="00912458">
        <w:rPr>
          <w:rFonts w:ascii="Times New Roman" w:hAnsi="Times New Roman" w:cs="Times New Roman"/>
          <w:sz w:val="24"/>
          <w:szCs w:val="24"/>
        </w:rPr>
        <w:t>.</w:t>
      </w:r>
      <w:r w:rsidR="005240C7" w:rsidRPr="00912458">
        <w:rPr>
          <w:rFonts w:ascii="Times New Roman" w:hAnsi="Times New Roman" w:cs="Times New Roman"/>
          <w:sz w:val="24"/>
          <w:szCs w:val="24"/>
        </w:rPr>
        <w:t xml:space="preserve"> Акционерное общество «Единая электронная торговая площадка» (АО «ЕЭТП»), www.roseltorg.ru., адрес местонахождения: 115114, г. Москва, ул. </w:t>
      </w:r>
      <w:proofErr w:type="spellStart"/>
      <w:r w:rsidR="005240C7" w:rsidRPr="00912458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5240C7" w:rsidRPr="00912458">
        <w:rPr>
          <w:rFonts w:ascii="Times New Roman" w:hAnsi="Times New Roman" w:cs="Times New Roman"/>
          <w:sz w:val="24"/>
          <w:szCs w:val="24"/>
        </w:rPr>
        <w:t>, д. 14, стр. 5, тел. (495) 276-16-26.</w:t>
      </w:r>
    </w:p>
    <w:p w14:paraId="176F9D93" w14:textId="02CF7156" w:rsidR="00F24425" w:rsidRPr="00912458" w:rsidRDefault="00F24425" w:rsidP="000D28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b/>
          <w:bCs/>
          <w:sz w:val="24"/>
          <w:szCs w:val="24"/>
        </w:rPr>
        <w:t xml:space="preserve">Основание для проведения торгов: </w:t>
      </w:r>
      <w:r w:rsidRPr="00912458">
        <w:rPr>
          <w:rFonts w:ascii="Times New Roman" w:hAnsi="Times New Roman" w:cs="Times New Roman"/>
          <w:sz w:val="24"/>
          <w:szCs w:val="24"/>
        </w:rPr>
        <w:t>распоряжение администрации Почепского района от 27.02.2024 №6</w:t>
      </w:r>
      <w:r w:rsidR="00C629CE">
        <w:rPr>
          <w:rFonts w:ascii="Times New Roman" w:hAnsi="Times New Roman" w:cs="Times New Roman"/>
          <w:sz w:val="24"/>
          <w:szCs w:val="24"/>
        </w:rPr>
        <w:t>0</w:t>
      </w:r>
      <w:r w:rsidRPr="00912458">
        <w:rPr>
          <w:rFonts w:ascii="Times New Roman" w:hAnsi="Times New Roman" w:cs="Times New Roman"/>
          <w:sz w:val="24"/>
          <w:szCs w:val="24"/>
        </w:rPr>
        <w:t>-р.</w:t>
      </w:r>
    </w:p>
    <w:p w14:paraId="7C76B62E" w14:textId="45179A4F" w:rsidR="00391383" w:rsidRPr="00912458" w:rsidRDefault="00391383" w:rsidP="000D28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b/>
          <w:bCs/>
          <w:sz w:val="24"/>
          <w:szCs w:val="24"/>
        </w:rPr>
        <w:t>Форма торгов:</w:t>
      </w:r>
      <w:r w:rsidRPr="00912458">
        <w:rPr>
          <w:rFonts w:ascii="Times New Roman" w:hAnsi="Times New Roman" w:cs="Times New Roman"/>
          <w:sz w:val="24"/>
          <w:szCs w:val="24"/>
        </w:rPr>
        <w:t xml:space="preserve"> аукцион в электронной форме, открытый по составу участников с открытой формой подачи предложений о цене.</w:t>
      </w:r>
    </w:p>
    <w:p w14:paraId="4452052D" w14:textId="1D813B0F" w:rsidR="005240C7" w:rsidRPr="00912458" w:rsidRDefault="000534FB" w:rsidP="000D281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b/>
          <w:sz w:val="24"/>
          <w:szCs w:val="24"/>
        </w:rPr>
        <w:t>Место, дата и время проведения Аукциона:</w:t>
      </w:r>
      <w:r w:rsidRPr="00912458">
        <w:rPr>
          <w:rFonts w:ascii="Times New Roman" w:hAnsi="Times New Roman" w:cs="Times New Roman"/>
          <w:sz w:val="24"/>
          <w:szCs w:val="24"/>
        </w:rPr>
        <w:t xml:space="preserve"> Аукцион проводится на электронной площадке</w:t>
      </w:r>
      <w:r w:rsidR="00623E49" w:rsidRPr="00912458">
        <w:rPr>
          <w:rFonts w:ascii="Times New Roman" w:hAnsi="Times New Roman" w:cs="Times New Roman"/>
          <w:sz w:val="24"/>
          <w:szCs w:val="24"/>
        </w:rPr>
        <w:t xml:space="preserve"> </w:t>
      </w:r>
      <w:r w:rsidR="00D8447A" w:rsidRPr="00912458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</w:t>
      </w:r>
      <w:r w:rsidRPr="00912458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 </w:t>
      </w:r>
      <w:hyperlink r:id="rId11" w:history="1">
        <w:r w:rsidR="002D4DBD" w:rsidRPr="00912458">
          <w:rPr>
            <w:rStyle w:val="aa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2D4DBD" w:rsidRPr="00912458">
          <w:rPr>
            <w:rStyle w:val="aa"/>
            <w:rFonts w:ascii="Times New Roman" w:hAnsi="Times New Roman" w:cs="Times New Roman"/>
            <w:sz w:val="24"/>
            <w:szCs w:val="24"/>
          </w:rPr>
          <w:t>.roseltorg.ru</w:t>
        </w:r>
      </w:hyperlink>
      <w:r w:rsidR="00D92C96" w:rsidRPr="00912458">
        <w:rPr>
          <w:rFonts w:ascii="Times New Roman" w:hAnsi="Times New Roman" w:cs="Times New Roman"/>
          <w:sz w:val="24"/>
          <w:szCs w:val="24"/>
        </w:rPr>
        <w:t>.</w:t>
      </w:r>
      <w:r w:rsidR="005240C7" w:rsidRPr="00912458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5240C7" w:rsidRPr="00912458">
          <w:rPr>
            <w:rStyle w:val="aa"/>
            <w:rFonts w:ascii="Times New Roman" w:hAnsi="Times New Roman" w:cs="Times New Roman"/>
            <w:sz w:val="24"/>
            <w:szCs w:val="24"/>
          </w:rPr>
          <w:t>https://178fz.roseltorg.ru</w:t>
        </w:r>
      </w:hyperlink>
      <w:r w:rsidR="005240C7" w:rsidRPr="00912458">
        <w:rPr>
          <w:rFonts w:ascii="Times New Roman" w:hAnsi="Times New Roman" w:cs="Times New Roman"/>
          <w:sz w:val="24"/>
          <w:szCs w:val="24"/>
        </w:rPr>
        <w:t>.</w:t>
      </w:r>
    </w:p>
    <w:p w14:paraId="7FC0B0D5" w14:textId="428DA0D5" w:rsidR="000534FB" w:rsidRPr="00395092" w:rsidRDefault="005240C7" w:rsidP="000D281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sz w:val="24"/>
          <w:szCs w:val="24"/>
        </w:rPr>
        <w:t xml:space="preserve"> </w:t>
      </w:r>
      <w:r w:rsidR="0032377F" w:rsidRPr="00395092">
        <w:rPr>
          <w:rFonts w:ascii="Times New Roman" w:hAnsi="Times New Roman" w:cs="Times New Roman"/>
          <w:sz w:val="24"/>
          <w:szCs w:val="24"/>
        </w:rPr>
        <w:t>Дата проведения аукциона</w:t>
      </w:r>
      <w:r w:rsidR="000534FB" w:rsidRPr="00395092">
        <w:rPr>
          <w:rFonts w:ascii="Times New Roman" w:hAnsi="Times New Roman" w:cs="Times New Roman"/>
          <w:sz w:val="24"/>
          <w:szCs w:val="24"/>
        </w:rPr>
        <w:t xml:space="preserve"> </w:t>
      </w:r>
      <w:r w:rsidR="0032377F" w:rsidRPr="00395092">
        <w:rPr>
          <w:rFonts w:ascii="Times New Roman" w:hAnsi="Times New Roman" w:cs="Times New Roman"/>
          <w:sz w:val="24"/>
          <w:szCs w:val="24"/>
        </w:rPr>
        <w:t xml:space="preserve">- </w:t>
      </w:r>
      <w:r w:rsidR="00FC41C8" w:rsidRPr="003950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3C1724" w:rsidRPr="003950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="005D2554" w:rsidRPr="003950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3C1724" w:rsidRPr="003950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апреля </w:t>
      </w:r>
      <w:r w:rsidR="005D2554" w:rsidRPr="003950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</w:t>
      </w:r>
      <w:r w:rsidR="000203BB" w:rsidRPr="003950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265253" w:rsidRPr="003950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="005D2554" w:rsidRPr="00395092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="000534FB" w:rsidRPr="00395092">
        <w:rPr>
          <w:rFonts w:ascii="Times New Roman" w:hAnsi="Times New Roman" w:cs="Times New Roman"/>
          <w:sz w:val="24"/>
          <w:szCs w:val="24"/>
        </w:rPr>
        <w:t>, время начала проведения аукциона</w:t>
      </w:r>
      <w:r w:rsidR="00EE310F" w:rsidRPr="00395092">
        <w:rPr>
          <w:rFonts w:ascii="Times New Roman" w:hAnsi="Times New Roman" w:cs="Times New Roman"/>
          <w:sz w:val="24"/>
          <w:szCs w:val="24"/>
        </w:rPr>
        <w:t xml:space="preserve"> </w:t>
      </w:r>
      <w:r w:rsidR="00C629CE" w:rsidRPr="00C629CE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0E2EF5" w:rsidRPr="00C629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2EF5" w:rsidRPr="00395092">
        <w:rPr>
          <w:rFonts w:ascii="Times New Roman" w:hAnsi="Times New Roman" w:cs="Times New Roman"/>
          <w:b/>
          <w:bCs/>
          <w:sz w:val="24"/>
          <w:szCs w:val="24"/>
        </w:rPr>
        <w:t xml:space="preserve">часов </w:t>
      </w:r>
      <w:r w:rsidR="005D2554" w:rsidRPr="00395092">
        <w:rPr>
          <w:rFonts w:ascii="Times New Roman" w:hAnsi="Times New Roman" w:cs="Times New Roman"/>
          <w:b/>
          <w:bCs/>
          <w:sz w:val="24"/>
          <w:szCs w:val="24"/>
        </w:rPr>
        <w:t>00 минут</w:t>
      </w:r>
      <w:r w:rsidR="005D2554" w:rsidRPr="00395092">
        <w:rPr>
          <w:rFonts w:ascii="Times New Roman" w:hAnsi="Times New Roman" w:cs="Times New Roman"/>
          <w:sz w:val="24"/>
          <w:szCs w:val="24"/>
        </w:rPr>
        <w:t xml:space="preserve"> по</w:t>
      </w:r>
      <w:r w:rsidR="000E2EF5" w:rsidRPr="00395092">
        <w:rPr>
          <w:rFonts w:ascii="Times New Roman" w:hAnsi="Times New Roman" w:cs="Times New Roman"/>
          <w:sz w:val="24"/>
          <w:szCs w:val="24"/>
        </w:rPr>
        <w:t xml:space="preserve"> </w:t>
      </w:r>
      <w:r w:rsidR="00FF7D50" w:rsidRPr="00395092">
        <w:rPr>
          <w:rFonts w:ascii="Times New Roman" w:hAnsi="Times New Roman" w:cs="Times New Roman"/>
          <w:sz w:val="24"/>
          <w:szCs w:val="24"/>
        </w:rPr>
        <w:t>м</w:t>
      </w:r>
      <w:r w:rsidR="000E2EF5" w:rsidRPr="00395092">
        <w:rPr>
          <w:rFonts w:ascii="Times New Roman" w:hAnsi="Times New Roman" w:cs="Times New Roman"/>
          <w:sz w:val="24"/>
          <w:szCs w:val="24"/>
        </w:rPr>
        <w:t>осковскому времени</w:t>
      </w:r>
      <w:r w:rsidR="000534FB" w:rsidRPr="0039509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CD5709" w14:textId="77777777" w:rsidR="003C1724" w:rsidRPr="00395092" w:rsidRDefault="000534FB" w:rsidP="00AD05F3">
      <w:pPr>
        <w:pStyle w:val="headdoc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5092">
        <w:rPr>
          <w:rFonts w:ascii="Times New Roman" w:hAnsi="Times New Roman" w:cs="Times New Roman"/>
          <w:b/>
          <w:sz w:val="24"/>
          <w:szCs w:val="24"/>
        </w:rPr>
        <w:t xml:space="preserve">Порядок, </w:t>
      </w:r>
      <w:r w:rsidR="00293476" w:rsidRPr="00395092">
        <w:rPr>
          <w:rFonts w:ascii="Times New Roman" w:hAnsi="Times New Roman" w:cs="Times New Roman"/>
          <w:b/>
          <w:sz w:val="24"/>
          <w:szCs w:val="24"/>
        </w:rPr>
        <w:t>д</w:t>
      </w:r>
      <w:r w:rsidRPr="00395092">
        <w:rPr>
          <w:rFonts w:ascii="Times New Roman" w:hAnsi="Times New Roman" w:cs="Times New Roman"/>
          <w:b/>
          <w:sz w:val="24"/>
          <w:szCs w:val="24"/>
        </w:rPr>
        <w:t>ата начала, дата и время окончания срока подачи заявок</w:t>
      </w:r>
      <w:r w:rsidRPr="00395092">
        <w:rPr>
          <w:rFonts w:ascii="Times New Roman" w:hAnsi="Times New Roman" w:cs="Times New Roman"/>
          <w:sz w:val="24"/>
          <w:szCs w:val="24"/>
        </w:rPr>
        <w:t xml:space="preserve"> </w:t>
      </w:r>
      <w:r w:rsidRPr="00395092">
        <w:rPr>
          <w:rFonts w:ascii="Times New Roman" w:hAnsi="Times New Roman" w:cs="Times New Roman"/>
          <w:b/>
          <w:sz w:val="24"/>
          <w:szCs w:val="24"/>
        </w:rPr>
        <w:t>на</w:t>
      </w:r>
      <w:r w:rsidR="00A92694" w:rsidRPr="003950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5092">
        <w:rPr>
          <w:rFonts w:ascii="Times New Roman" w:hAnsi="Times New Roman" w:cs="Times New Roman"/>
          <w:b/>
          <w:sz w:val="24"/>
          <w:szCs w:val="24"/>
        </w:rPr>
        <w:t xml:space="preserve">участие в </w:t>
      </w:r>
      <w:r w:rsidR="008466C8" w:rsidRPr="00395092">
        <w:rPr>
          <w:rFonts w:ascii="Times New Roman" w:hAnsi="Times New Roman" w:cs="Times New Roman"/>
          <w:b/>
          <w:sz w:val="24"/>
          <w:szCs w:val="24"/>
        </w:rPr>
        <w:t>А</w:t>
      </w:r>
      <w:r w:rsidRPr="00395092">
        <w:rPr>
          <w:rFonts w:ascii="Times New Roman" w:hAnsi="Times New Roman" w:cs="Times New Roman"/>
          <w:b/>
          <w:sz w:val="24"/>
          <w:szCs w:val="24"/>
        </w:rPr>
        <w:t>укционе</w:t>
      </w:r>
      <w:r w:rsidRPr="00395092">
        <w:rPr>
          <w:rFonts w:ascii="Times New Roman" w:hAnsi="Times New Roman" w:cs="Times New Roman"/>
          <w:sz w:val="24"/>
          <w:szCs w:val="24"/>
        </w:rPr>
        <w:t xml:space="preserve"> - заявки на участие в </w:t>
      </w:r>
      <w:r w:rsidR="008B01E4" w:rsidRPr="00395092">
        <w:rPr>
          <w:rFonts w:ascii="Times New Roman" w:hAnsi="Times New Roman" w:cs="Times New Roman"/>
          <w:sz w:val="24"/>
          <w:szCs w:val="24"/>
        </w:rPr>
        <w:t>А</w:t>
      </w:r>
      <w:r w:rsidRPr="00395092">
        <w:rPr>
          <w:rFonts w:ascii="Times New Roman" w:hAnsi="Times New Roman" w:cs="Times New Roman"/>
          <w:sz w:val="24"/>
          <w:szCs w:val="24"/>
        </w:rPr>
        <w:t>укционе принимаются в электронном виде</w:t>
      </w:r>
      <w:r w:rsidR="00823878" w:rsidRPr="0039509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767EC86" w14:textId="66F0A128" w:rsidR="003C1724" w:rsidRPr="00395092" w:rsidRDefault="00823878" w:rsidP="00AD05F3">
      <w:pPr>
        <w:pStyle w:val="headdoc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5092">
        <w:rPr>
          <w:rFonts w:ascii="Times New Roman" w:hAnsi="Times New Roman" w:cs="Times New Roman"/>
          <w:sz w:val="24"/>
          <w:szCs w:val="24"/>
        </w:rPr>
        <w:t>Начало срока подачи заявок на участие в аукционе</w:t>
      </w:r>
      <w:r w:rsidR="00D245EB" w:rsidRPr="00395092">
        <w:rPr>
          <w:rFonts w:ascii="Times New Roman" w:hAnsi="Times New Roman" w:cs="Times New Roman"/>
          <w:sz w:val="24"/>
          <w:szCs w:val="24"/>
        </w:rPr>
        <w:t xml:space="preserve"> –</w:t>
      </w:r>
      <w:r w:rsidR="009355DC" w:rsidRPr="00395092">
        <w:rPr>
          <w:rFonts w:ascii="Times New Roman" w:hAnsi="Times New Roman" w:cs="Times New Roman"/>
          <w:sz w:val="24"/>
          <w:szCs w:val="24"/>
        </w:rPr>
        <w:t xml:space="preserve"> </w:t>
      </w:r>
      <w:r w:rsidRPr="0039509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629C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245EB" w:rsidRPr="00395092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395092">
        <w:rPr>
          <w:rFonts w:ascii="Times New Roman" w:hAnsi="Times New Roman" w:cs="Times New Roman"/>
          <w:b/>
          <w:bCs/>
          <w:sz w:val="24"/>
          <w:szCs w:val="24"/>
        </w:rPr>
        <w:t>часов 00 мину</w:t>
      </w:r>
      <w:r w:rsidR="000C387C" w:rsidRPr="00395092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="009355DC" w:rsidRPr="00395092">
        <w:rPr>
          <w:rFonts w:ascii="Times New Roman" w:hAnsi="Times New Roman" w:cs="Times New Roman"/>
          <w:b/>
          <w:bCs/>
          <w:sz w:val="24"/>
          <w:szCs w:val="24"/>
        </w:rPr>
        <w:t xml:space="preserve"> по </w:t>
      </w:r>
      <w:r w:rsidR="00FF7D50" w:rsidRPr="00395092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9355DC" w:rsidRPr="00395092">
        <w:rPr>
          <w:rFonts w:ascii="Times New Roman" w:hAnsi="Times New Roman" w:cs="Times New Roman"/>
          <w:b/>
          <w:bCs/>
          <w:sz w:val="24"/>
          <w:szCs w:val="24"/>
        </w:rPr>
        <w:t xml:space="preserve">осковскому времени </w:t>
      </w:r>
      <w:r w:rsidR="00C629CE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EC76A4" w:rsidRPr="003950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EB700D" w:rsidRPr="003950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марта</w:t>
      </w:r>
      <w:r w:rsidR="005D2554" w:rsidRPr="003950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20</w:t>
      </w:r>
      <w:r w:rsidR="000203BB" w:rsidRPr="003950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265253" w:rsidRPr="003950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="005D2554" w:rsidRPr="003950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года.</w:t>
      </w:r>
      <w:r w:rsidR="005D2554" w:rsidRPr="003950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4CD630" w14:textId="3596FB95" w:rsidR="005D2554" w:rsidRPr="00395092" w:rsidRDefault="005D2554" w:rsidP="00AD05F3">
      <w:pPr>
        <w:pStyle w:val="headdoc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5092">
        <w:rPr>
          <w:rFonts w:ascii="Times New Roman" w:hAnsi="Times New Roman" w:cs="Times New Roman"/>
          <w:sz w:val="24"/>
          <w:szCs w:val="24"/>
        </w:rPr>
        <w:t xml:space="preserve">Окончание срока подачи: </w:t>
      </w:r>
      <w:r w:rsidR="003C1724" w:rsidRPr="00395092">
        <w:rPr>
          <w:rFonts w:ascii="Times New Roman" w:hAnsi="Times New Roman" w:cs="Times New Roman"/>
          <w:b/>
          <w:bCs/>
          <w:sz w:val="24"/>
          <w:szCs w:val="24"/>
        </w:rPr>
        <w:t>09</w:t>
      </w:r>
      <w:r w:rsidRPr="00395092">
        <w:rPr>
          <w:rFonts w:ascii="Times New Roman" w:hAnsi="Times New Roman" w:cs="Times New Roman"/>
          <w:b/>
          <w:bCs/>
          <w:sz w:val="24"/>
          <w:szCs w:val="24"/>
        </w:rPr>
        <w:t xml:space="preserve"> часов 00 минут по </w:t>
      </w:r>
      <w:r w:rsidR="00FF7D50" w:rsidRPr="00395092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395092">
        <w:rPr>
          <w:rFonts w:ascii="Times New Roman" w:hAnsi="Times New Roman" w:cs="Times New Roman"/>
          <w:b/>
          <w:bCs/>
          <w:sz w:val="24"/>
          <w:szCs w:val="24"/>
        </w:rPr>
        <w:t xml:space="preserve">осковскому времени </w:t>
      </w:r>
      <w:r w:rsidR="003C1724" w:rsidRPr="0039509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95092" w:rsidRPr="00395092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9E5AFB" w:rsidRPr="003950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3C1724" w:rsidRPr="003950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апреля</w:t>
      </w:r>
      <w:r w:rsidRPr="003950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20</w:t>
      </w:r>
      <w:r w:rsidR="00A429CF" w:rsidRPr="003950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265253" w:rsidRPr="003950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Pr="003950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года.</w:t>
      </w:r>
    </w:p>
    <w:p w14:paraId="04C1BE31" w14:textId="5AC395EB" w:rsidR="000534FB" w:rsidRPr="00912458" w:rsidRDefault="005568F2" w:rsidP="00E62F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5092">
        <w:rPr>
          <w:rFonts w:ascii="Times New Roman" w:hAnsi="Times New Roman" w:cs="Times New Roman"/>
          <w:b/>
          <w:sz w:val="24"/>
          <w:szCs w:val="24"/>
        </w:rPr>
        <w:t>Место и</w:t>
      </w:r>
      <w:r w:rsidR="00F30ABC" w:rsidRPr="00395092">
        <w:rPr>
          <w:rFonts w:ascii="Times New Roman" w:hAnsi="Times New Roman" w:cs="Times New Roman"/>
          <w:b/>
          <w:sz w:val="24"/>
          <w:szCs w:val="24"/>
        </w:rPr>
        <w:t xml:space="preserve"> дата</w:t>
      </w:r>
      <w:r w:rsidR="000534FB" w:rsidRPr="00395092">
        <w:rPr>
          <w:rFonts w:ascii="Times New Roman" w:hAnsi="Times New Roman" w:cs="Times New Roman"/>
          <w:b/>
          <w:sz w:val="24"/>
          <w:szCs w:val="24"/>
        </w:rPr>
        <w:t xml:space="preserve"> рассмотрения заявок на участие в </w:t>
      </w:r>
      <w:r w:rsidR="008466C8" w:rsidRPr="00395092">
        <w:rPr>
          <w:rFonts w:ascii="Times New Roman" w:hAnsi="Times New Roman" w:cs="Times New Roman"/>
          <w:b/>
          <w:sz w:val="24"/>
          <w:szCs w:val="24"/>
        </w:rPr>
        <w:t>А</w:t>
      </w:r>
      <w:r w:rsidR="000534FB" w:rsidRPr="00395092">
        <w:rPr>
          <w:rFonts w:ascii="Times New Roman" w:hAnsi="Times New Roman" w:cs="Times New Roman"/>
          <w:b/>
          <w:sz w:val="24"/>
          <w:szCs w:val="24"/>
        </w:rPr>
        <w:t>укционе</w:t>
      </w:r>
      <w:r w:rsidR="000534FB" w:rsidRPr="00395092">
        <w:rPr>
          <w:rFonts w:ascii="Times New Roman" w:hAnsi="Times New Roman" w:cs="Times New Roman"/>
          <w:sz w:val="24"/>
          <w:szCs w:val="24"/>
        </w:rPr>
        <w:t>:</w:t>
      </w:r>
      <w:r w:rsidR="00F30ABC" w:rsidRPr="00395092">
        <w:rPr>
          <w:rFonts w:ascii="Times New Roman" w:hAnsi="Times New Roman" w:cs="Times New Roman"/>
          <w:sz w:val="24"/>
          <w:szCs w:val="24"/>
        </w:rPr>
        <w:t xml:space="preserve"> </w:t>
      </w:r>
      <w:r w:rsidR="007301AB" w:rsidRPr="00395092">
        <w:rPr>
          <w:rFonts w:ascii="Times New Roman" w:hAnsi="Times New Roman" w:cs="Times New Roman"/>
          <w:sz w:val="24"/>
          <w:szCs w:val="24"/>
        </w:rPr>
        <w:t>Брянская область, г. Почеп, Октябрьская площадь, д. 3А</w:t>
      </w:r>
      <w:r w:rsidR="00F30ABC" w:rsidRPr="00395092">
        <w:rPr>
          <w:rFonts w:ascii="Times New Roman" w:hAnsi="Times New Roman" w:cs="Times New Roman"/>
          <w:sz w:val="24"/>
          <w:szCs w:val="24"/>
        </w:rPr>
        <w:t>,</w:t>
      </w:r>
      <w:r w:rsidR="00CD5318" w:rsidRPr="00395092">
        <w:rPr>
          <w:rFonts w:ascii="Times New Roman" w:hAnsi="Times New Roman" w:cs="Times New Roman"/>
          <w:sz w:val="24"/>
          <w:szCs w:val="24"/>
        </w:rPr>
        <w:t xml:space="preserve"> </w:t>
      </w:r>
      <w:r w:rsidR="00395092" w:rsidRPr="00395092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CD5318" w:rsidRPr="003950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3C1724" w:rsidRPr="003950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апреля</w:t>
      </w:r>
      <w:r w:rsidR="00CD5318" w:rsidRPr="003950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20</w:t>
      </w:r>
      <w:r w:rsidR="00A429CF" w:rsidRPr="003950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265253" w:rsidRPr="003950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="00CD5318" w:rsidRPr="003950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года</w:t>
      </w:r>
      <w:r w:rsidR="00BC638B" w:rsidRPr="0039509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70F92DE" w14:textId="77777777" w:rsidR="00516109" w:rsidRPr="00912458" w:rsidRDefault="00516109" w:rsidP="00BE496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CEC7445" w14:textId="6375984D" w:rsidR="000D7B04" w:rsidRPr="00912458" w:rsidRDefault="002B5EBE" w:rsidP="00BE496A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2458">
        <w:rPr>
          <w:rFonts w:ascii="Times New Roman" w:hAnsi="Times New Roman" w:cs="Times New Roman"/>
          <w:b/>
          <w:sz w:val="24"/>
          <w:szCs w:val="24"/>
          <w:u w:val="single"/>
        </w:rPr>
        <w:t>Предмет аукциона:</w:t>
      </w:r>
      <w:r w:rsidR="008C5CCF" w:rsidRPr="00912458">
        <w:rPr>
          <w:rFonts w:ascii="Times New Roman" w:hAnsi="Times New Roman" w:cs="Times New Roman"/>
          <w:sz w:val="24"/>
          <w:szCs w:val="24"/>
        </w:rPr>
        <w:t xml:space="preserve"> </w:t>
      </w:r>
      <w:r w:rsidR="003C1724" w:rsidRPr="00912458">
        <w:rPr>
          <w:rFonts w:ascii="Times New Roman" w:hAnsi="Times New Roman" w:cs="Times New Roman"/>
          <w:b/>
          <w:bCs/>
          <w:sz w:val="24"/>
          <w:szCs w:val="24"/>
        </w:rPr>
        <w:t>Право заключения договора на установку и эксплуатацию рекламной конструкции</w:t>
      </w:r>
      <w:r w:rsidR="00392C59" w:rsidRPr="009124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629CE" w:rsidRPr="00C629CE">
        <w:rPr>
          <w:rFonts w:ascii="Times New Roman" w:hAnsi="Times New Roman" w:cs="Times New Roman"/>
          <w:b/>
          <w:bCs/>
          <w:sz w:val="24"/>
          <w:szCs w:val="24"/>
        </w:rPr>
        <w:t>№3, на земельном участке по адресу: г. Почеп, пересечение проезда Железнодорожного и проезда Промышленного</w:t>
      </w:r>
    </w:p>
    <w:p w14:paraId="17AA0D9C" w14:textId="674493F1" w:rsidR="00C64F5A" w:rsidRPr="00912458" w:rsidRDefault="003C1724" w:rsidP="00BE496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24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92"/>
        <w:gridCol w:w="4606"/>
      </w:tblGrid>
      <w:tr w:rsidR="0021726B" w:rsidRPr="00912458" w14:paraId="249C43FB" w14:textId="77777777" w:rsidTr="00392C59">
        <w:trPr>
          <w:trHeight w:val="306"/>
          <w:jc w:val="center"/>
        </w:trPr>
        <w:tc>
          <w:tcPr>
            <w:tcW w:w="9498" w:type="dxa"/>
            <w:gridSpan w:val="2"/>
          </w:tcPr>
          <w:p w14:paraId="71D8C8CD" w14:textId="1D9CE2E6" w:rsidR="0021726B" w:rsidRPr="00912458" w:rsidRDefault="008C5CCF" w:rsidP="00F14C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12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Основные</w:t>
            </w:r>
            <w:proofErr w:type="spellEnd"/>
            <w:r w:rsidRPr="00912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2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характеристики</w:t>
            </w:r>
            <w:proofErr w:type="spellEnd"/>
            <w:r w:rsidRPr="00912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2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предмета</w:t>
            </w:r>
            <w:proofErr w:type="spellEnd"/>
            <w:r w:rsidRPr="00912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2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аукциона</w:t>
            </w:r>
            <w:proofErr w:type="spellEnd"/>
          </w:p>
        </w:tc>
      </w:tr>
      <w:tr w:rsidR="00F84050" w:rsidRPr="00912458" w14:paraId="6AB867FF" w14:textId="77777777" w:rsidTr="00912458">
        <w:trPr>
          <w:trHeight w:val="2242"/>
          <w:jc w:val="center"/>
        </w:trPr>
        <w:tc>
          <w:tcPr>
            <w:tcW w:w="4892" w:type="dxa"/>
          </w:tcPr>
          <w:p w14:paraId="19E8B00E" w14:textId="6D4EFD50" w:rsidR="00F84050" w:rsidRPr="00912458" w:rsidRDefault="001A1D1F" w:rsidP="00392C5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Номер рекламной конструкции в соответствии со Схемой размещения рекламных конструкций на территории </w:t>
            </w:r>
            <w:r w:rsidR="00392C59" w:rsidRPr="00912458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«Почепский муниципальный район Брянской области»</w:t>
            </w: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утвержденной </w:t>
            </w:r>
            <w:r w:rsidR="00D161CF"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Почепского района </w:t>
            </w:r>
            <w:r w:rsidR="001B33EB" w:rsidRPr="00912458">
              <w:rPr>
                <w:rFonts w:ascii="Times New Roman" w:hAnsi="Times New Roman" w:cs="Times New Roman"/>
                <w:sz w:val="24"/>
                <w:szCs w:val="24"/>
              </w:rPr>
              <w:t>от 23.10.2017 №820</w:t>
            </w:r>
          </w:p>
        </w:tc>
        <w:tc>
          <w:tcPr>
            <w:tcW w:w="4606" w:type="dxa"/>
            <w:vAlign w:val="center"/>
          </w:tcPr>
          <w:p w14:paraId="2862A09D" w14:textId="0C695BE2" w:rsidR="00B56FA7" w:rsidRPr="00912458" w:rsidRDefault="00392C59" w:rsidP="00392C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629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02C4" w:rsidRPr="00912458" w14:paraId="021EBCA9" w14:textId="77777777" w:rsidTr="00912458">
        <w:trPr>
          <w:trHeight w:val="675"/>
          <w:jc w:val="center"/>
        </w:trPr>
        <w:tc>
          <w:tcPr>
            <w:tcW w:w="4892" w:type="dxa"/>
          </w:tcPr>
          <w:p w14:paraId="3F7A8DFC" w14:textId="77777777" w:rsidR="005302C4" w:rsidRPr="00912458" w:rsidRDefault="005302C4" w:rsidP="00E62F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4606" w:type="dxa"/>
          </w:tcPr>
          <w:p w14:paraId="5BA5C90C" w14:textId="15262D03" w:rsidR="005302C4" w:rsidRPr="00912458" w:rsidRDefault="00C629CE" w:rsidP="001B3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29CE">
              <w:rPr>
                <w:rFonts w:ascii="Times New Roman" w:hAnsi="Times New Roman" w:cs="Times New Roman"/>
                <w:sz w:val="24"/>
                <w:szCs w:val="24"/>
              </w:rPr>
              <w:t>г. Почеп, пересечение проезда Железнодорожного и проезда Промышленного</w:t>
            </w:r>
          </w:p>
        </w:tc>
      </w:tr>
      <w:tr w:rsidR="00FC46E3" w:rsidRPr="00912458" w14:paraId="560481EB" w14:textId="77777777" w:rsidTr="00912458">
        <w:trPr>
          <w:trHeight w:val="407"/>
          <w:jc w:val="center"/>
        </w:trPr>
        <w:tc>
          <w:tcPr>
            <w:tcW w:w="4892" w:type="dxa"/>
          </w:tcPr>
          <w:p w14:paraId="70385710" w14:textId="77777777" w:rsidR="00FC46E3" w:rsidRPr="00912458" w:rsidRDefault="00FC46E3" w:rsidP="00FC46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Вид рекламной конструкции</w:t>
            </w:r>
          </w:p>
        </w:tc>
        <w:tc>
          <w:tcPr>
            <w:tcW w:w="4606" w:type="dxa"/>
          </w:tcPr>
          <w:p w14:paraId="3C70FF72" w14:textId="77777777" w:rsidR="00FC46E3" w:rsidRPr="00912458" w:rsidRDefault="00FC46E3" w:rsidP="00C62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Отдельно стоящая</w:t>
            </w:r>
          </w:p>
        </w:tc>
      </w:tr>
      <w:tr w:rsidR="00C11B69" w:rsidRPr="00912458" w14:paraId="5F1D92AA" w14:textId="77777777" w:rsidTr="00912458">
        <w:trPr>
          <w:trHeight w:val="293"/>
          <w:jc w:val="center"/>
        </w:trPr>
        <w:tc>
          <w:tcPr>
            <w:tcW w:w="4892" w:type="dxa"/>
          </w:tcPr>
          <w:p w14:paraId="05F8F57B" w14:textId="294F7A74" w:rsidR="00B17CD5" w:rsidRPr="00912458" w:rsidRDefault="00FC46E3" w:rsidP="00B17CD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50E30" w:rsidRPr="00912458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="00C11B69"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 рекламной конструкции</w:t>
            </w:r>
          </w:p>
        </w:tc>
        <w:tc>
          <w:tcPr>
            <w:tcW w:w="4606" w:type="dxa"/>
          </w:tcPr>
          <w:p w14:paraId="3AEE32BF" w14:textId="77777777" w:rsidR="00C11B69" w:rsidRPr="00912458" w:rsidRDefault="00DF6FEC" w:rsidP="00C62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Щитовая установка (билборд)</w:t>
            </w:r>
          </w:p>
        </w:tc>
      </w:tr>
      <w:tr w:rsidR="00FC46E3" w:rsidRPr="00912458" w14:paraId="41337EEC" w14:textId="77777777" w:rsidTr="00912458">
        <w:trPr>
          <w:trHeight w:val="353"/>
          <w:jc w:val="center"/>
        </w:trPr>
        <w:tc>
          <w:tcPr>
            <w:tcW w:w="4892" w:type="dxa"/>
          </w:tcPr>
          <w:p w14:paraId="0C907654" w14:textId="77777777" w:rsidR="00FC46E3" w:rsidRPr="00912458" w:rsidRDefault="00FC46E3" w:rsidP="00FC46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Размер рекламной конструкции, м</w:t>
            </w:r>
          </w:p>
        </w:tc>
        <w:tc>
          <w:tcPr>
            <w:tcW w:w="4606" w:type="dxa"/>
          </w:tcPr>
          <w:p w14:paraId="1D181D94" w14:textId="34BA623F" w:rsidR="00FC46E3" w:rsidRPr="00912458" w:rsidRDefault="00FC46E3" w:rsidP="00FC4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37874"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37874"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46E3" w:rsidRPr="00912458" w14:paraId="4E8F36D9" w14:textId="77777777" w:rsidTr="00912458">
        <w:trPr>
          <w:trHeight w:val="476"/>
          <w:jc w:val="center"/>
        </w:trPr>
        <w:tc>
          <w:tcPr>
            <w:tcW w:w="4892" w:type="dxa"/>
          </w:tcPr>
          <w:p w14:paraId="6F98FA80" w14:textId="77777777" w:rsidR="00FC46E3" w:rsidRPr="00912458" w:rsidRDefault="00DE0914" w:rsidP="00FC46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Количество сторон</w:t>
            </w:r>
          </w:p>
        </w:tc>
        <w:tc>
          <w:tcPr>
            <w:tcW w:w="4606" w:type="dxa"/>
          </w:tcPr>
          <w:p w14:paraId="5ACEE760" w14:textId="77777777" w:rsidR="00FC46E3" w:rsidRPr="00912458" w:rsidRDefault="00DE0914" w:rsidP="00FC4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двухсторонняя</w:t>
            </w:r>
          </w:p>
        </w:tc>
      </w:tr>
      <w:tr w:rsidR="00AD05F3" w:rsidRPr="00912458" w14:paraId="200C4323" w14:textId="77777777" w:rsidTr="00912458">
        <w:trPr>
          <w:trHeight w:val="456"/>
          <w:jc w:val="center"/>
        </w:trPr>
        <w:tc>
          <w:tcPr>
            <w:tcW w:w="4892" w:type="dxa"/>
          </w:tcPr>
          <w:p w14:paraId="67380F07" w14:textId="77777777" w:rsidR="00AD05F3" w:rsidRPr="00912458" w:rsidRDefault="00AD05F3" w:rsidP="00FC46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Площадь информационного поля </w:t>
            </w:r>
          </w:p>
        </w:tc>
        <w:tc>
          <w:tcPr>
            <w:tcW w:w="4606" w:type="dxa"/>
          </w:tcPr>
          <w:p w14:paraId="6CA56478" w14:textId="77777777" w:rsidR="00AD05F3" w:rsidRPr="00912458" w:rsidRDefault="00AD05F3" w:rsidP="00FC4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36 м</w:t>
            </w:r>
            <w:r w:rsidRPr="009124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145B6" w:rsidRPr="00912458" w14:paraId="19120C1A" w14:textId="77777777" w:rsidTr="00912458">
        <w:trPr>
          <w:trHeight w:val="982"/>
          <w:jc w:val="center"/>
        </w:trPr>
        <w:tc>
          <w:tcPr>
            <w:tcW w:w="4892" w:type="dxa"/>
          </w:tcPr>
          <w:p w14:paraId="11784CCA" w14:textId="77777777" w:rsidR="001145B6" w:rsidRPr="00912458" w:rsidRDefault="001145B6" w:rsidP="002C3F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Начальная (минимальная) цена за право заключения договора на установку и эксплуатацию рекламной конструкции (без учета НДС)</w:t>
            </w:r>
          </w:p>
        </w:tc>
        <w:tc>
          <w:tcPr>
            <w:tcW w:w="4606" w:type="dxa"/>
          </w:tcPr>
          <w:p w14:paraId="4F26A844" w14:textId="6FE59227" w:rsidR="001145B6" w:rsidRPr="00912458" w:rsidRDefault="001B33EB" w:rsidP="00A8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34214,00</w:t>
            </w:r>
            <w:r w:rsidR="001145B6"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Тридцать четыре тысячи двести четырнадцать</w:t>
            </w:r>
            <w:r w:rsidR="001145B6" w:rsidRPr="00912458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="002B5EBE"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ей 00 </w:t>
            </w:r>
            <w:r w:rsidR="001145B6" w:rsidRPr="00912458">
              <w:rPr>
                <w:rFonts w:ascii="Times New Roman" w:hAnsi="Times New Roman" w:cs="Times New Roman"/>
                <w:sz w:val="24"/>
                <w:szCs w:val="24"/>
              </w:rPr>
              <w:t>копеек</w:t>
            </w:r>
          </w:p>
        </w:tc>
      </w:tr>
      <w:tr w:rsidR="001145B6" w:rsidRPr="00912458" w14:paraId="42630572" w14:textId="77777777" w:rsidTr="00912458">
        <w:trPr>
          <w:trHeight w:val="503"/>
          <w:jc w:val="center"/>
        </w:trPr>
        <w:tc>
          <w:tcPr>
            <w:tcW w:w="4892" w:type="dxa"/>
          </w:tcPr>
          <w:p w14:paraId="6466FB4A" w14:textId="77777777" w:rsidR="001145B6" w:rsidRPr="00912458" w:rsidRDefault="001145B6" w:rsidP="002C3F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Шаг аукциона (</w:t>
            </w:r>
            <w:r w:rsidRPr="00912458">
              <w:rPr>
                <w:rFonts w:ascii="Times New Roman" w:hAnsi="Times New Roman" w:cs="Times New Roman"/>
                <w:bCs/>
                <w:sz w:val="24"/>
                <w:szCs w:val="24"/>
              </w:rPr>
              <w:t>Величина повышения начальной цены на право заключения договора на установку и эксплуатацию рекламной конструкции)</w:t>
            </w:r>
          </w:p>
        </w:tc>
        <w:tc>
          <w:tcPr>
            <w:tcW w:w="4606" w:type="dxa"/>
          </w:tcPr>
          <w:p w14:paraId="5DC32869" w14:textId="50976821" w:rsidR="001145B6" w:rsidRPr="00912458" w:rsidRDefault="00037874" w:rsidP="0072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145B6" w:rsidRPr="00912458">
              <w:rPr>
                <w:rFonts w:ascii="Times New Roman" w:hAnsi="Times New Roman" w:cs="Times New Roman"/>
                <w:sz w:val="24"/>
                <w:szCs w:val="24"/>
              </w:rPr>
              <w:t>% от начальной цены</w:t>
            </w:r>
          </w:p>
          <w:p w14:paraId="22F23EE1" w14:textId="33DFAE6E" w:rsidR="001145B6" w:rsidRPr="00912458" w:rsidRDefault="002B5EBE" w:rsidP="00A8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7874" w:rsidRPr="00912458">
              <w:rPr>
                <w:rFonts w:ascii="Times New Roman" w:hAnsi="Times New Roman" w:cs="Times New Roman"/>
                <w:sz w:val="24"/>
                <w:szCs w:val="24"/>
              </w:rPr>
              <w:t> 026,42</w:t>
            </w:r>
            <w:r w:rsidR="001145B6"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Одна</w:t>
            </w:r>
            <w:r w:rsidR="00A83123"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45B6" w:rsidRPr="00912458">
              <w:rPr>
                <w:rFonts w:ascii="Times New Roman" w:hAnsi="Times New Roman" w:cs="Times New Roman"/>
                <w:sz w:val="24"/>
                <w:szCs w:val="24"/>
              </w:rPr>
              <w:t>тысяч</w:t>
            </w: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145B6"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7874" w:rsidRPr="00912458">
              <w:rPr>
                <w:rFonts w:ascii="Times New Roman" w:hAnsi="Times New Roman" w:cs="Times New Roman"/>
                <w:sz w:val="24"/>
                <w:szCs w:val="24"/>
              </w:rPr>
              <w:t>двадцать шесть</w:t>
            </w:r>
            <w:r w:rsidR="001145B6"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) рублей </w:t>
            </w:r>
            <w:r w:rsidR="00037874" w:rsidRPr="0091245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1145B6"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 w:rsidR="00037874" w:rsidRPr="00912458">
              <w:rPr>
                <w:rFonts w:ascii="Times New Roman" w:hAnsi="Times New Roman" w:cs="Times New Roman"/>
                <w:sz w:val="24"/>
                <w:szCs w:val="24"/>
              </w:rPr>
              <w:t>йки</w:t>
            </w:r>
          </w:p>
        </w:tc>
      </w:tr>
      <w:tr w:rsidR="001145B6" w:rsidRPr="00912458" w14:paraId="4D60807F" w14:textId="77777777" w:rsidTr="00912458">
        <w:trPr>
          <w:trHeight w:val="503"/>
          <w:jc w:val="center"/>
        </w:trPr>
        <w:tc>
          <w:tcPr>
            <w:tcW w:w="4892" w:type="dxa"/>
          </w:tcPr>
          <w:p w14:paraId="6BD4B9BB" w14:textId="77777777" w:rsidR="001145B6" w:rsidRPr="00912458" w:rsidRDefault="001145B6" w:rsidP="002C3F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Время ожидания ценового предложения в ходе аукциона</w:t>
            </w:r>
          </w:p>
        </w:tc>
        <w:tc>
          <w:tcPr>
            <w:tcW w:w="4606" w:type="dxa"/>
          </w:tcPr>
          <w:p w14:paraId="5AE63A89" w14:textId="77777777" w:rsidR="001145B6" w:rsidRPr="00912458" w:rsidRDefault="001145B6" w:rsidP="0072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12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</w:tr>
      <w:tr w:rsidR="001145B6" w:rsidRPr="00912458" w14:paraId="043B4087" w14:textId="77777777" w:rsidTr="00912458">
        <w:trPr>
          <w:trHeight w:val="503"/>
          <w:jc w:val="center"/>
        </w:trPr>
        <w:tc>
          <w:tcPr>
            <w:tcW w:w="4892" w:type="dxa"/>
          </w:tcPr>
          <w:p w14:paraId="0A2E631A" w14:textId="77777777" w:rsidR="001145B6" w:rsidRPr="00912458" w:rsidRDefault="001145B6" w:rsidP="003A49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</w:t>
            </w:r>
            <w:proofErr w:type="gramStart"/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заявки  на</w:t>
            </w:r>
            <w:proofErr w:type="gramEnd"/>
            <w:r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аукционе (задаток) </w:t>
            </w:r>
          </w:p>
        </w:tc>
        <w:tc>
          <w:tcPr>
            <w:tcW w:w="4606" w:type="dxa"/>
          </w:tcPr>
          <w:p w14:paraId="7A2C7A24" w14:textId="77777777" w:rsidR="00455BB4" w:rsidRPr="00912458" w:rsidRDefault="00455BB4" w:rsidP="00A8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50% от начальной цены</w:t>
            </w:r>
          </w:p>
          <w:p w14:paraId="309CA38E" w14:textId="03F00BB0" w:rsidR="001145B6" w:rsidRPr="00912458" w:rsidRDefault="002B5EBE" w:rsidP="00A83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17 107 ,00</w:t>
            </w:r>
            <w:r w:rsidR="00B15E47"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45B6" w:rsidRPr="0091245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Семнадцать тысяч семьсот семь</w:t>
            </w:r>
            <w:r w:rsidR="00A83123" w:rsidRPr="009124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145B6"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1145B6"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1145B6"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</w:p>
        </w:tc>
      </w:tr>
      <w:tr w:rsidR="009347F4" w:rsidRPr="00912458" w14:paraId="2A2A2D33" w14:textId="77777777" w:rsidTr="00912458">
        <w:trPr>
          <w:trHeight w:val="503"/>
          <w:jc w:val="center"/>
        </w:trPr>
        <w:tc>
          <w:tcPr>
            <w:tcW w:w="4892" w:type="dxa"/>
          </w:tcPr>
          <w:p w14:paraId="70272886" w14:textId="77777777" w:rsidR="009347F4" w:rsidRPr="00912458" w:rsidRDefault="009347F4" w:rsidP="00E62F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договора </w:t>
            </w:r>
          </w:p>
        </w:tc>
        <w:tc>
          <w:tcPr>
            <w:tcW w:w="4606" w:type="dxa"/>
          </w:tcPr>
          <w:p w14:paraId="294A8056" w14:textId="77777777" w:rsidR="009347F4" w:rsidRPr="00912458" w:rsidRDefault="009347F4" w:rsidP="00E41D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5 лет </w:t>
            </w:r>
          </w:p>
        </w:tc>
      </w:tr>
      <w:tr w:rsidR="0065005C" w:rsidRPr="00912458" w14:paraId="41D56A06" w14:textId="77777777" w:rsidTr="00912458">
        <w:trPr>
          <w:trHeight w:val="364"/>
          <w:jc w:val="center"/>
        </w:trPr>
        <w:tc>
          <w:tcPr>
            <w:tcW w:w="4892" w:type="dxa"/>
          </w:tcPr>
          <w:p w14:paraId="2F14BBB8" w14:textId="77777777" w:rsidR="0065005C" w:rsidRPr="00912458" w:rsidRDefault="0065005C" w:rsidP="002C3F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Валюта договора</w:t>
            </w:r>
          </w:p>
        </w:tc>
        <w:tc>
          <w:tcPr>
            <w:tcW w:w="4606" w:type="dxa"/>
          </w:tcPr>
          <w:p w14:paraId="4972528B" w14:textId="77777777" w:rsidR="0065005C" w:rsidRPr="00912458" w:rsidRDefault="008D0484" w:rsidP="00A77D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Российский рубль</w:t>
            </w:r>
          </w:p>
        </w:tc>
      </w:tr>
      <w:tr w:rsidR="0058401F" w:rsidRPr="00912458" w14:paraId="264DEE8E" w14:textId="77777777" w:rsidTr="00912458">
        <w:trPr>
          <w:trHeight w:val="503"/>
          <w:jc w:val="center"/>
        </w:trPr>
        <w:tc>
          <w:tcPr>
            <w:tcW w:w="4892" w:type="dxa"/>
          </w:tcPr>
          <w:p w14:paraId="3351459E" w14:textId="77777777" w:rsidR="0058401F" w:rsidRPr="00912458" w:rsidRDefault="0058401F" w:rsidP="00630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с победителем аукциона</w:t>
            </w:r>
          </w:p>
        </w:tc>
        <w:tc>
          <w:tcPr>
            <w:tcW w:w="4606" w:type="dxa"/>
          </w:tcPr>
          <w:p w14:paraId="4FE88548" w14:textId="00371DF4" w:rsidR="0058401F" w:rsidRPr="00912458" w:rsidRDefault="00037874" w:rsidP="000378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Договор подписывается в срок не ранее чем через 10 (десять) дней и не позднее 30 (тридцати)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</w:t>
            </w:r>
          </w:p>
        </w:tc>
      </w:tr>
      <w:tr w:rsidR="00054FEA" w:rsidRPr="00912458" w14:paraId="43A44B25" w14:textId="77777777" w:rsidTr="00912458">
        <w:trPr>
          <w:trHeight w:val="503"/>
          <w:jc w:val="center"/>
        </w:trPr>
        <w:tc>
          <w:tcPr>
            <w:tcW w:w="4892" w:type="dxa"/>
          </w:tcPr>
          <w:p w14:paraId="16C5776F" w14:textId="77777777" w:rsidR="00054FEA" w:rsidRPr="00912458" w:rsidRDefault="00054FEA" w:rsidP="00630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Действующие обременения</w:t>
            </w:r>
          </w:p>
        </w:tc>
        <w:tc>
          <w:tcPr>
            <w:tcW w:w="4606" w:type="dxa"/>
          </w:tcPr>
          <w:p w14:paraId="3083997E" w14:textId="00511BB5" w:rsidR="00054FEA" w:rsidRPr="00912458" w:rsidRDefault="00CB6C83" w:rsidP="00054F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Не обременено</w:t>
            </w:r>
          </w:p>
        </w:tc>
      </w:tr>
    </w:tbl>
    <w:p w14:paraId="3B29186C" w14:textId="77777777" w:rsidR="00D724BC" w:rsidRPr="00912458" w:rsidRDefault="00D724BC" w:rsidP="00D724BC">
      <w:pPr>
        <w:pStyle w:val="headdoc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оформлению заявки на участие в Аукционе: </w:t>
      </w:r>
      <w:r w:rsidRPr="00912458">
        <w:rPr>
          <w:rFonts w:ascii="Times New Roman" w:hAnsi="Times New Roman" w:cs="Times New Roman"/>
          <w:sz w:val="24"/>
          <w:szCs w:val="24"/>
        </w:rPr>
        <w:t>для участия в аукционе заявитель, получивший аккредитацию и зарегистрированный на электронной площадке, подаёт заявку на участие в аукционе в соответствии с требованиями, установленными аукционной документацией.</w:t>
      </w:r>
    </w:p>
    <w:p w14:paraId="6AB02281" w14:textId="77777777" w:rsidR="008F6E02" w:rsidRPr="00912458" w:rsidRDefault="00073FAB" w:rsidP="00D724BC">
      <w:pPr>
        <w:pStyle w:val="headdoc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b/>
          <w:bCs/>
          <w:sz w:val="24"/>
          <w:szCs w:val="24"/>
        </w:rPr>
        <w:t>Порядок проведения аукциона:</w:t>
      </w:r>
      <w:r w:rsidR="008F6E02" w:rsidRPr="00912458">
        <w:rPr>
          <w:rFonts w:ascii="Times New Roman" w:hAnsi="Times New Roman" w:cs="Times New Roman"/>
          <w:sz w:val="24"/>
          <w:szCs w:val="24"/>
        </w:rPr>
        <w:t xml:space="preserve"> Электронный аукцион проводится на электронной </w:t>
      </w:r>
      <w:r w:rsidR="008F6E02" w:rsidRPr="00912458">
        <w:rPr>
          <w:rFonts w:ascii="Times New Roman" w:hAnsi="Times New Roman" w:cs="Times New Roman"/>
          <w:sz w:val="24"/>
          <w:szCs w:val="24"/>
        </w:rPr>
        <w:lastRenderedPageBreak/>
        <w:t>площадке.</w:t>
      </w:r>
      <w:r w:rsidRPr="009124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76C9E3" w14:textId="022BF058" w:rsidR="008F6E02" w:rsidRPr="00912458" w:rsidRDefault="008F6E02" w:rsidP="00D724BC">
      <w:pPr>
        <w:pStyle w:val="headdoc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sz w:val="24"/>
          <w:szCs w:val="24"/>
        </w:rPr>
        <w:t xml:space="preserve">Проведение электронного аукциона обеспечивается Оператором электронной площадки в соответствии с Регламентом и Инструкциями электронной площадки. </w:t>
      </w:r>
    </w:p>
    <w:p w14:paraId="0BC4CFEE" w14:textId="055CC072" w:rsidR="00073FAB" w:rsidRPr="00912458" w:rsidRDefault="008F6E02" w:rsidP="00D724BC">
      <w:pPr>
        <w:pStyle w:val="headdoc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sz w:val="24"/>
          <w:szCs w:val="24"/>
        </w:rPr>
        <w:t xml:space="preserve">Информация о проведении аукциона в электронной форме- </w:t>
      </w:r>
      <w:r w:rsidR="00073FAB" w:rsidRPr="00912458">
        <w:rPr>
          <w:rFonts w:ascii="Times New Roman" w:hAnsi="Times New Roman" w:cs="Times New Roman"/>
          <w:sz w:val="24"/>
          <w:szCs w:val="24"/>
        </w:rPr>
        <w:t>в соответствии</w:t>
      </w:r>
      <w:r w:rsidRPr="00912458">
        <w:rPr>
          <w:rFonts w:ascii="Times New Roman" w:hAnsi="Times New Roman" w:cs="Times New Roman"/>
          <w:sz w:val="24"/>
          <w:szCs w:val="24"/>
        </w:rPr>
        <w:t xml:space="preserve"> с извещением и</w:t>
      </w:r>
      <w:r w:rsidR="00073FAB" w:rsidRPr="00912458">
        <w:rPr>
          <w:rFonts w:ascii="Times New Roman" w:hAnsi="Times New Roman" w:cs="Times New Roman"/>
          <w:sz w:val="24"/>
          <w:szCs w:val="24"/>
        </w:rPr>
        <w:t xml:space="preserve"> аукционной документацией.</w:t>
      </w:r>
    </w:p>
    <w:p w14:paraId="329AC0A0" w14:textId="77777777" w:rsidR="00D724BC" w:rsidRPr="00912458" w:rsidRDefault="00D724BC" w:rsidP="00D724B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b/>
          <w:bCs/>
          <w:sz w:val="24"/>
          <w:szCs w:val="24"/>
        </w:rPr>
        <w:t>Порядок предоставления участникам аукциона разъяснений положений документации об аукционе:</w:t>
      </w:r>
      <w:r w:rsidRPr="00912458">
        <w:rPr>
          <w:rFonts w:ascii="Times New Roman" w:hAnsi="Times New Roman" w:cs="Times New Roman"/>
          <w:sz w:val="24"/>
          <w:szCs w:val="24"/>
        </w:rPr>
        <w:t xml:space="preserve"> Заявитель вправе направить запрос о разъяснении положений аукционной документации не позднее чем за 3 дня до дня окончания срока подачи заявок на участие в аукционе в порядке, установленном регламентом деятельности оператора электронной площадки.</w:t>
      </w:r>
    </w:p>
    <w:p w14:paraId="75DC8859" w14:textId="3D006BFF" w:rsidR="00D724BC" w:rsidRPr="00912458" w:rsidRDefault="00D724BC" w:rsidP="00D724B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sz w:val="24"/>
          <w:szCs w:val="24"/>
        </w:rPr>
        <w:t>В течение двух дней с даты поступления от оператора ЭП запроса о разъяснении положений аукционной документации, Организатор размещает</w:t>
      </w:r>
      <w:r w:rsidR="00DE53DC" w:rsidRPr="0091245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r w:rsidR="00514DFA" w:rsidRPr="00912458">
        <w:rPr>
          <w:rFonts w:ascii="Times New Roman" w:hAnsi="Times New Roman" w:cs="Times New Roman"/>
          <w:sz w:val="24"/>
          <w:szCs w:val="24"/>
        </w:rPr>
        <w:t xml:space="preserve"> официальном сайте Российской Федерации для размещения информации о проведении торгов в сети Интернет www.torgi.gov.ru/new (ГИС Торги)</w:t>
      </w:r>
      <w:r w:rsidR="00DE53DC" w:rsidRPr="00912458">
        <w:rPr>
          <w:rFonts w:ascii="Times New Roman" w:hAnsi="Times New Roman" w:cs="Times New Roman"/>
          <w:sz w:val="24"/>
          <w:szCs w:val="24"/>
        </w:rPr>
        <w:t xml:space="preserve">, </w:t>
      </w:r>
      <w:r w:rsidR="00514DFA" w:rsidRPr="00912458">
        <w:rPr>
          <w:rFonts w:ascii="Times New Roman" w:hAnsi="Times New Roman" w:cs="Times New Roman"/>
          <w:sz w:val="24"/>
          <w:szCs w:val="24"/>
        </w:rPr>
        <w:t xml:space="preserve">на электронной площадке ОА «Единая электронная торговая площадка» в информационно-телекоммуникационной сети «Интернет» www.roseltorg.ru </w:t>
      </w:r>
      <w:r w:rsidRPr="00912458">
        <w:rPr>
          <w:rFonts w:ascii="Times New Roman" w:hAnsi="Times New Roman" w:cs="Times New Roman"/>
          <w:sz w:val="24"/>
          <w:szCs w:val="24"/>
        </w:rPr>
        <w:t>разъяснения положений документации об электронном аукционе с указанием предмета запроса, но без указания участника аукциона, от которого поступил указанный запрос.</w:t>
      </w:r>
    </w:p>
    <w:p w14:paraId="16D457CF" w14:textId="77777777" w:rsidR="00AB509E" w:rsidRPr="00912458" w:rsidRDefault="00D724BC" w:rsidP="00D724BC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2458">
        <w:rPr>
          <w:rFonts w:ascii="Times New Roman" w:hAnsi="Times New Roman" w:cs="Times New Roman"/>
          <w:b/>
          <w:bCs/>
          <w:sz w:val="24"/>
          <w:szCs w:val="24"/>
        </w:rPr>
        <w:t xml:space="preserve">Размер, порядок и срок внесения </w:t>
      </w:r>
      <w:r w:rsidRPr="00912458">
        <w:rPr>
          <w:rFonts w:ascii="Times New Roman" w:hAnsi="Times New Roman" w:cs="Times New Roman"/>
          <w:b/>
          <w:sz w:val="24"/>
          <w:szCs w:val="24"/>
        </w:rPr>
        <w:t>обеспечения заявки на участие в аукционе (задатка)</w:t>
      </w:r>
      <w:r w:rsidRPr="00912458">
        <w:rPr>
          <w:rFonts w:ascii="Times New Roman" w:hAnsi="Times New Roman" w:cs="Times New Roman"/>
          <w:b/>
          <w:bCs/>
          <w:sz w:val="24"/>
          <w:szCs w:val="24"/>
        </w:rPr>
        <w:t>, размер задатка:</w:t>
      </w:r>
    </w:p>
    <w:p w14:paraId="398BD7EF" w14:textId="77777777" w:rsidR="00791A5A" w:rsidRPr="00912458" w:rsidRDefault="00AB509E" w:rsidP="00AB509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2458">
        <w:rPr>
          <w:rFonts w:ascii="Times New Roman" w:hAnsi="Times New Roman" w:cs="Times New Roman"/>
          <w:sz w:val="24"/>
          <w:szCs w:val="24"/>
        </w:rPr>
        <w:t xml:space="preserve">Для участия в электронном аукционе Заявителями вносится </w:t>
      </w:r>
      <w:r w:rsidRPr="00912458">
        <w:rPr>
          <w:rFonts w:ascii="Times New Roman" w:hAnsi="Times New Roman" w:cs="Times New Roman"/>
          <w:b/>
          <w:bCs/>
          <w:sz w:val="24"/>
          <w:szCs w:val="24"/>
        </w:rPr>
        <w:t>задаток</w:t>
      </w:r>
      <w:r w:rsidRPr="00912458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Pr="00912458">
        <w:rPr>
          <w:rFonts w:ascii="Times New Roman" w:hAnsi="Times New Roman" w:cs="Times New Roman"/>
          <w:b/>
          <w:bCs/>
          <w:sz w:val="24"/>
          <w:szCs w:val="24"/>
        </w:rPr>
        <w:t>пятьдесят процентов от начальной (минимальной) цены за право заключения договора.</w:t>
      </w:r>
    </w:p>
    <w:p w14:paraId="54E49654" w14:textId="0BD63859" w:rsidR="00791A5A" w:rsidRPr="00912458" w:rsidRDefault="00AB509E" w:rsidP="00AB50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sz w:val="24"/>
          <w:szCs w:val="24"/>
        </w:rPr>
        <w:t xml:space="preserve"> Сумма обеспечения заявки на участие в аукционе (</w:t>
      </w:r>
      <w:r w:rsidRPr="00912458">
        <w:rPr>
          <w:rFonts w:ascii="Times New Roman" w:hAnsi="Times New Roman" w:cs="Times New Roman"/>
          <w:b/>
          <w:bCs/>
          <w:sz w:val="24"/>
          <w:szCs w:val="24"/>
        </w:rPr>
        <w:t>задатка</w:t>
      </w:r>
      <w:r w:rsidRPr="00912458">
        <w:rPr>
          <w:rFonts w:ascii="Times New Roman" w:hAnsi="Times New Roman" w:cs="Times New Roman"/>
          <w:sz w:val="24"/>
          <w:szCs w:val="24"/>
        </w:rPr>
        <w:t>) вносится на счёт для проведения операций по обеспечению участия в аукционах, полученный заявителем при аккредитации и регистрации на электронной площадке.</w:t>
      </w:r>
      <w:r w:rsidR="00791A5A" w:rsidRPr="009124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46A100" w14:textId="77777777" w:rsidR="00F67F87" w:rsidRPr="00912458" w:rsidRDefault="00F67F87" w:rsidP="00F67F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sz w:val="24"/>
          <w:szCs w:val="24"/>
        </w:rPr>
        <w:t xml:space="preserve">Для внесения задатка на участие в торгах в электронной форме Оператор электронной площадки при аккредитации претендента открывает ему лицевой счет для проведения операций по обеспечению участия в торгах в электронной форме. Одновременно с уведомлением об аккредитации на электронной площадке оператор электронной площадки направляет вновь аккредитованному претенденту реквизиты этого счета. </w:t>
      </w:r>
    </w:p>
    <w:p w14:paraId="5B9B49A6" w14:textId="77777777" w:rsidR="00F67F87" w:rsidRPr="00912458" w:rsidRDefault="00F67F87" w:rsidP="00F67F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sz w:val="24"/>
          <w:szCs w:val="24"/>
        </w:rPr>
        <w:t xml:space="preserve">До момента подачи заявки на участие в аукционе в электронной форме претендент должен произвести перечисление средств в размере задатка на участие в торгах в форме аукциона со своего расчетного счета на свой открытый у оператора электронной площадки счет для проведения операций по обеспечению участия в аукционе. Участие в торгах в электронной форме возможно лишь при наличии у претендента на данном счете денежных средств, в отношении которых не осуществлено блокирование операций по счету, в размере не менее чем размер задатка на участие в торгах, предусмотренный настоящим информационным сообщением. </w:t>
      </w:r>
    </w:p>
    <w:p w14:paraId="3D177528" w14:textId="03E62E1C" w:rsidR="00F67F87" w:rsidRPr="00912458" w:rsidRDefault="00F67F87" w:rsidP="00F67F8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2458">
        <w:rPr>
          <w:rFonts w:ascii="Times New Roman" w:hAnsi="Times New Roman" w:cs="Times New Roman"/>
          <w:sz w:val="24"/>
          <w:szCs w:val="24"/>
        </w:rPr>
        <w:t xml:space="preserve">Для перевода денежных средств на свой лицевой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 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аукционе в электронной форме. 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каждый рабочий день в 10:00, 12:00, 15:30, 18:00 (время московское). </w:t>
      </w:r>
      <w:r w:rsidRPr="00912458">
        <w:rPr>
          <w:rFonts w:ascii="Times New Roman" w:hAnsi="Times New Roman" w:cs="Times New Roman"/>
          <w:b/>
          <w:bCs/>
          <w:sz w:val="24"/>
          <w:szCs w:val="24"/>
        </w:rPr>
        <w:t xml:space="preserve">В случае отсутствия (непоступления) в указанный срок суммы задатка, обязательства претендента по внесению задатка считаются </w:t>
      </w:r>
      <w:r w:rsidRPr="00912458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неисполненными</w:t>
      </w:r>
      <w:r w:rsidR="00AC5C63" w:rsidRPr="00912458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912458">
        <w:rPr>
          <w:rFonts w:ascii="Times New Roman" w:hAnsi="Times New Roman" w:cs="Times New Roman"/>
          <w:b/>
          <w:bCs/>
          <w:sz w:val="24"/>
          <w:szCs w:val="24"/>
        </w:rPr>
        <w:t xml:space="preserve"> и претендент к участию в торгах в электронной форме не допускается.</w:t>
      </w:r>
    </w:p>
    <w:p w14:paraId="6A8F4FE2" w14:textId="77777777" w:rsidR="00791A5A" w:rsidRPr="00912458" w:rsidRDefault="00AB509E" w:rsidP="00AB50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sz w:val="24"/>
          <w:szCs w:val="24"/>
        </w:rPr>
        <w:t xml:space="preserve"> Платежи по перечислению задатка для участия в электронном аукционе и порядок возврата задатка осуществляются в соответствии с Регламентом электронной площадки.</w:t>
      </w:r>
    </w:p>
    <w:p w14:paraId="57D4728E" w14:textId="5818EDC9" w:rsidR="00791A5A" w:rsidRPr="00912458" w:rsidRDefault="00791A5A" w:rsidP="00AB50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sz w:val="24"/>
          <w:szCs w:val="24"/>
        </w:rPr>
        <w:t>Размер платы Оператору электронной площадки за участие в аукционе, взимаемой с лица признанного победителем электронного аукциона или иных лиц, с которыми заключается договор, установлен в соответствии с постановлением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размеров», Регламентом Оператора электронной площадки, размещенными на электронной площадке.</w:t>
      </w:r>
    </w:p>
    <w:p w14:paraId="1B2DE8AB" w14:textId="0246A0B1" w:rsidR="00AB509E" w:rsidRPr="00912458" w:rsidRDefault="00AB509E" w:rsidP="00AB50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sz w:val="24"/>
          <w:szCs w:val="24"/>
        </w:rPr>
        <w:t xml:space="preserve"> Задатки вносятся заявителями с даты начала приема заявок </w:t>
      </w:r>
      <w:r w:rsidRPr="00912458">
        <w:rPr>
          <w:rFonts w:ascii="Times New Roman" w:hAnsi="Times New Roman" w:cs="Times New Roman"/>
          <w:b/>
          <w:bCs/>
          <w:sz w:val="24"/>
          <w:szCs w:val="24"/>
        </w:rPr>
        <w:t>единовременно</w:t>
      </w:r>
      <w:r w:rsidRPr="00912458">
        <w:rPr>
          <w:rFonts w:ascii="Times New Roman" w:hAnsi="Times New Roman" w:cs="Times New Roman"/>
          <w:sz w:val="24"/>
          <w:szCs w:val="24"/>
        </w:rPr>
        <w:t>.</w:t>
      </w:r>
    </w:p>
    <w:p w14:paraId="4B43AA82" w14:textId="77777777" w:rsidR="00AB509E" w:rsidRPr="00912458" w:rsidRDefault="00AB509E" w:rsidP="00AB50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sz w:val="24"/>
          <w:szCs w:val="24"/>
        </w:rPr>
        <w:t>Извещение о проведении электронного аукциона и условиях его проведения являются условиями публичной оферты в соответствии со статьей 437 Гражданского кодекса Российской Федерации. Подача документов на участие в аукционе и перечисление задатка являются акцептом такой оферты.</w:t>
      </w:r>
    </w:p>
    <w:p w14:paraId="7DF11484" w14:textId="77777777" w:rsidR="00AB509E" w:rsidRPr="00912458" w:rsidRDefault="00AB509E" w:rsidP="00AB50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sz w:val="24"/>
          <w:szCs w:val="24"/>
        </w:rPr>
        <w:t xml:space="preserve">Задаток возвращается электронной площадкой Заявителям в соответствии с Регламентом и Инструкциями ЭП. </w:t>
      </w:r>
    </w:p>
    <w:p w14:paraId="24ACFD3F" w14:textId="77777777" w:rsidR="00AB509E" w:rsidRPr="00912458" w:rsidRDefault="00AB509E" w:rsidP="00AB50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sz w:val="24"/>
          <w:szCs w:val="24"/>
        </w:rPr>
        <w:t xml:space="preserve">        Задаток, внесенный победителем аукциона, а также задаток, внесенный иным лицом, с которым заключается договор, засчитывается в оплату цены договора на установку и эксплуатацию рекламной конструкции. Перечисление задатка Продавцу в оплату цены договора осуществляется Оператором электронной площадки в соответствии с Регламентом и Инструкциями. </w:t>
      </w:r>
    </w:p>
    <w:p w14:paraId="1B7C25F1" w14:textId="1C7BD006" w:rsidR="00AB509E" w:rsidRPr="00912458" w:rsidRDefault="00AB509E" w:rsidP="00AB50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sz w:val="24"/>
          <w:szCs w:val="24"/>
        </w:rPr>
        <w:t>Задатки, внесенные лицами, не заключившими в установленном законодательством порядке договор вследствие уклонения от заключения договор</w:t>
      </w:r>
      <w:r w:rsidR="00B02C21" w:rsidRPr="00912458">
        <w:rPr>
          <w:rFonts w:ascii="Times New Roman" w:hAnsi="Times New Roman" w:cs="Times New Roman"/>
          <w:sz w:val="24"/>
          <w:szCs w:val="24"/>
        </w:rPr>
        <w:t>а</w:t>
      </w:r>
      <w:r w:rsidRPr="00912458">
        <w:rPr>
          <w:rFonts w:ascii="Times New Roman" w:hAnsi="Times New Roman" w:cs="Times New Roman"/>
          <w:sz w:val="24"/>
          <w:szCs w:val="24"/>
        </w:rPr>
        <w:t>, не возвращаются.</w:t>
      </w:r>
    </w:p>
    <w:p w14:paraId="04C8500B" w14:textId="6B56B5AF" w:rsidR="00AB509E" w:rsidRPr="00912458" w:rsidRDefault="00AB509E" w:rsidP="00AB50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sz w:val="24"/>
          <w:szCs w:val="24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регламентом ЭП.</w:t>
      </w:r>
    </w:p>
    <w:p w14:paraId="14066619" w14:textId="152CEE88" w:rsidR="00AB509E" w:rsidRPr="00912458" w:rsidRDefault="00AB509E" w:rsidP="00AB50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sz w:val="24"/>
          <w:szCs w:val="24"/>
        </w:rPr>
        <w:t>Поступление заявки на участие в аукционе является поручением о блокировании денежных средств по счету такого заявителя, открытому 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2867B073" w14:textId="6067FC24" w:rsidR="00D724BC" w:rsidRPr="00912458" w:rsidRDefault="00D724BC" w:rsidP="00D724BC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124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E8F7D5" w14:textId="6AE26855" w:rsidR="00D724BC" w:rsidRPr="00912458" w:rsidRDefault="00D724BC" w:rsidP="00D724BC">
      <w:pPr>
        <w:pStyle w:val="headdoc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b/>
          <w:bCs/>
          <w:sz w:val="24"/>
          <w:szCs w:val="24"/>
        </w:rPr>
        <w:t xml:space="preserve">Определение победителя аукциона: </w:t>
      </w:r>
      <w:r w:rsidRPr="00912458">
        <w:rPr>
          <w:rFonts w:ascii="Times New Roman" w:hAnsi="Times New Roman" w:cs="Times New Roman"/>
          <w:bCs/>
          <w:sz w:val="24"/>
          <w:szCs w:val="24"/>
        </w:rPr>
        <w:t>п</w:t>
      </w:r>
      <w:r w:rsidRPr="00912458">
        <w:rPr>
          <w:rFonts w:ascii="Times New Roman" w:hAnsi="Times New Roman" w:cs="Times New Roman"/>
          <w:sz w:val="24"/>
          <w:szCs w:val="24"/>
        </w:rPr>
        <w:t xml:space="preserve">обедителем аукциона признается </w:t>
      </w:r>
      <w:r w:rsidR="00AE165F" w:rsidRPr="00912458">
        <w:rPr>
          <w:rFonts w:ascii="Times New Roman" w:hAnsi="Times New Roman" w:cs="Times New Roman"/>
          <w:sz w:val="24"/>
          <w:szCs w:val="24"/>
        </w:rPr>
        <w:t xml:space="preserve">Участник аукциона, который предложил наиболее высокую цену за право заключения договора, и заявка </w:t>
      </w:r>
      <w:proofErr w:type="gramStart"/>
      <w:r w:rsidR="00AE165F" w:rsidRPr="00912458">
        <w:rPr>
          <w:rFonts w:ascii="Times New Roman" w:hAnsi="Times New Roman" w:cs="Times New Roman"/>
          <w:sz w:val="24"/>
          <w:szCs w:val="24"/>
        </w:rPr>
        <w:t>на участие</w:t>
      </w:r>
      <w:proofErr w:type="gramEnd"/>
      <w:r w:rsidR="00AE165F" w:rsidRPr="00912458">
        <w:rPr>
          <w:rFonts w:ascii="Times New Roman" w:hAnsi="Times New Roman" w:cs="Times New Roman"/>
          <w:sz w:val="24"/>
          <w:szCs w:val="24"/>
        </w:rPr>
        <w:t xml:space="preserve"> в аукционе которого, соответствует требованиям, установленным аукционной документацией</w:t>
      </w:r>
      <w:r w:rsidRPr="00912458">
        <w:rPr>
          <w:rFonts w:ascii="Times New Roman" w:hAnsi="Times New Roman" w:cs="Times New Roman"/>
          <w:sz w:val="24"/>
          <w:szCs w:val="24"/>
        </w:rPr>
        <w:t>. Максимальные предложения иных участников торгов по лоту с присвоением порядковых номеров (в порядке убывания цены, начиная со второго порядкового номера) фиксируются в протоколе об итогах торгов. В случае если участник подал предложение о цене за право заключения договора, равное цене за право заключения договора, предложенной другим участником, лучшим признается предложение, поступившее ранее других предложений.</w:t>
      </w:r>
    </w:p>
    <w:p w14:paraId="007867DF" w14:textId="77777777" w:rsidR="00D724BC" w:rsidRPr="00912458" w:rsidRDefault="00D724BC" w:rsidP="00D724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sz w:val="24"/>
          <w:szCs w:val="24"/>
        </w:rPr>
        <w:t>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договор заключается с единственным участником на условиях, предусмотренных аукционной документацией.</w:t>
      </w:r>
    </w:p>
    <w:p w14:paraId="2635800C" w14:textId="62D068C6" w:rsidR="00D724BC" w:rsidRPr="00912458" w:rsidRDefault="00D724BC" w:rsidP="00D724B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b/>
          <w:sz w:val="24"/>
          <w:szCs w:val="24"/>
        </w:rPr>
        <w:t>Способ уведомления об итогах проведения аукциона</w:t>
      </w:r>
      <w:r w:rsidRPr="00912458">
        <w:rPr>
          <w:rFonts w:ascii="Times New Roman" w:hAnsi="Times New Roman" w:cs="Times New Roman"/>
          <w:sz w:val="24"/>
          <w:szCs w:val="24"/>
        </w:rPr>
        <w:t>: на основании данных, зафиксированных оператором электронной площадки, комиссией по проведению аукциона оформляется протокол о результатах аукциона.</w:t>
      </w:r>
      <w:r w:rsidR="002D38FC" w:rsidRPr="00912458">
        <w:rPr>
          <w:rFonts w:ascii="Times New Roman" w:hAnsi="Times New Roman" w:cs="Times New Roman"/>
          <w:sz w:val="24"/>
          <w:szCs w:val="24"/>
        </w:rPr>
        <w:t xml:space="preserve"> Протокол подведения итогов аукциона подписывается всеми присутствующими членами комиссии </w:t>
      </w:r>
      <w:r w:rsidRPr="00912458">
        <w:rPr>
          <w:rFonts w:ascii="Times New Roman" w:hAnsi="Times New Roman" w:cs="Times New Roman"/>
          <w:sz w:val="24"/>
          <w:szCs w:val="24"/>
        </w:rPr>
        <w:t xml:space="preserve">и размещается </w:t>
      </w:r>
      <w:r w:rsidR="00514DFA" w:rsidRPr="00912458">
        <w:rPr>
          <w:rFonts w:ascii="Times New Roman" w:hAnsi="Times New Roman" w:cs="Times New Roman"/>
          <w:sz w:val="24"/>
          <w:szCs w:val="24"/>
        </w:rPr>
        <w:t xml:space="preserve">на официальном сайте Российской Федерации для размещения информации о проведении </w:t>
      </w:r>
      <w:r w:rsidR="00514DFA" w:rsidRPr="00912458">
        <w:rPr>
          <w:rFonts w:ascii="Times New Roman" w:hAnsi="Times New Roman" w:cs="Times New Roman"/>
          <w:sz w:val="24"/>
          <w:szCs w:val="24"/>
        </w:rPr>
        <w:lastRenderedPageBreak/>
        <w:t xml:space="preserve">торгов в сети Интернет </w:t>
      </w:r>
      <w:hyperlink r:id="rId13" w:history="1">
        <w:r w:rsidR="00073FAB" w:rsidRPr="0091245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www.torgi.gov.ru/new</w:t>
        </w:r>
      </w:hyperlink>
      <w:r w:rsidR="00073FAB" w:rsidRPr="00912458">
        <w:rPr>
          <w:rFonts w:ascii="Times New Roman" w:hAnsi="Times New Roman" w:cs="Times New Roman"/>
          <w:sz w:val="24"/>
          <w:szCs w:val="24"/>
        </w:rPr>
        <w:t xml:space="preserve"> </w:t>
      </w:r>
      <w:r w:rsidR="00514DFA" w:rsidRPr="00912458">
        <w:rPr>
          <w:rFonts w:ascii="Times New Roman" w:hAnsi="Times New Roman" w:cs="Times New Roman"/>
          <w:sz w:val="24"/>
          <w:szCs w:val="24"/>
        </w:rPr>
        <w:t>(ГИС Торги)</w:t>
      </w:r>
      <w:r w:rsidR="00073FAB" w:rsidRPr="00912458">
        <w:rPr>
          <w:rFonts w:ascii="Times New Roman" w:hAnsi="Times New Roman" w:cs="Times New Roman"/>
          <w:sz w:val="24"/>
          <w:szCs w:val="24"/>
        </w:rPr>
        <w:t xml:space="preserve"> </w:t>
      </w:r>
      <w:r w:rsidRPr="00912458">
        <w:rPr>
          <w:rFonts w:ascii="Times New Roman" w:hAnsi="Times New Roman" w:cs="Times New Roman"/>
          <w:sz w:val="24"/>
          <w:szCs w:val="24"/>
        </w:rPr>
        <w:t xml:space="preserve"> и сайте </w:t>
      </w:r>
      <w:r w:rsidR="00073FAB" w:rsidRPr="00912458">
        <w:rPr>
          <w:rFonts w:ascii="Times New Roman" w:hAnsi="Times New Roman" w:cs="Times New Roman"/>
          <w:sz w:val="24"/>
          <w:szCs w:val="24"/>
        </w:rPr>
        <w:t xml:space="preserve">электронной площадки ОА «Единая электронная торговая площадка» в информационно-телекоммуникационной сети «Интернет» </w:t>
      </w:r>
      <w:hyperlink r:id="rId14" w:history="1">
        <w:r w:rsidR="00073FAB" w:rsidRPr="00912458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www.roseltorg.ru</w:t>
        </w:r>
      </w:hyperlink>
      <w:r w:rsidR="00073FAB" w:rsidRPr="00912458">
        <w:rPr>
          <w:rFonts w:ascii="Times New Roman" w:hAnsi="Times New Roman" w:cs="Times New Roman"/>
          <w:sz w:val="24"/>
          <w:szCs w:val="24"/>
        </w:rPr>
        <w:t xml:space="preserve"> </w:t>
      </w:r>
      <w:r w:rsidRPr="00912458">
        <w:rPr>
          <w:rFonts w:ascii="Times New Roman" w:hAnsi="Times New Roman" w:cs="Times New Roman"/>
          <w:sz w:val="24"/>
          <w:szCs w:val="24"/>
        </w:rPr>
        <w:t xml:space="preserve"> в день проведения аукциона.</w:t>
      </w:r>
    </w:p>
    <w:p w14:paraId="3A287645" w14:textId="48A79B19" w:rsidR="006B7E80" w:rsidRPr="00912458" w:rsidRDefault="006B7E80" w:rsidP="00D724B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sz w:val="24"/>
          <w:szCs w:val="24"/>
        </w:rPr>
        <w:t>После размещения на электронной площадке протокола подведения итогов аукциона направление участникам аукциона уведомления о принятом решении осуществляется оператором ЭП в соответствии с регламентом его деятельности.</w:t>
      </w:r>
    </w:p>
    <w:p w14:paraId="6D7E2260" w14:textId="4B54C674" w:rsidR="00D724BC" w:rsidRPr="00912458" w:rsidRDefault="00D724BC" w:rsidP="00D724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156981576"/>
      <w:r w:rsidRPr="00912458">
        <w:rPr>
          <w:rFonts w:ascii="Times New Roman" w:hAnsi="Times New Roman" w:cs="Times New Roman"/>
          <w:b/>
          <w:sz w:val="24"/>
          <w:szCs w:val="24"/>
        </w:rPr>
        <w:t>Оплата</w:t>
      </w:r>
      <w:r w:rsidR="00073FAB" w:rsidRPr="009124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2458">
        <w:rPr>
          <w:rFonts w:ascii="Times New Roman" w:hAnsi="Times New Roman" w:cs="Times New Roman"/>
          <w:b/>
          <w:sz w:val="24"/>
          <w:szCs w:val="24"/>
        </w:rPr>
        <w:t>за право заключения договора на установку и эксплуатацию рекламной конструкции</w:t>
      </w:r>
      <w:bookmarkEnd w:id="0"/>
      <w:r w:rsidR="006B7E80" w:rsidRPr="00912458">
        <w:rPr>
          <w:rFonts w:ascii="Times New Roman" w:hAnsi="Times New Roman" w:cs="Times New Roman"/>
          <w:b/>
          <w:sz w:val="24"/>
          <w:szCs w:val="24"/>
        </w:rPr>
        <w:t>:</w:t>
      </w:r>
    </w:p>
    <w:p w14:paraId="06EA2563" w14:textId="7D01FFF3" w:rsidR="006B7E80" w:rsidRPr="00912458" w:rsidRDefault="006B7E80" w:rsidP="00D724B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2458">
        <w:rPr>
          <w:rFonts w:ascii="Times New Roman" w:hAnsi="Times New Roman" w:cs="Times New Roman"/>
          <w:bCs/>
          <w:sz w:val="24"/>
          <w:szCs w:val="24"/>
        </w:rPr>
        <w:t xml:space="preserve">        Задаток, внесенный победителем аукциона, а также задаток, внесенный иным лицом, с которым заключается договор, засчитывается в оплату цены договора на установку и эксплуатацию рекламной конструкции. Перечисление задатка Продавцу в оплату цены договора осуществляется Оператором электронной площадки в соответствии с Регламентом и Инструкциями.</w:t>
      </w:r>
    </w:p>
    <w:p w14:paraId="5E4026A8" w14:textId="01FCB29F" w:rsidR="006B7E80" w:rsidRPr="00912458" w:rsidRDefault="006B7E80" w:rsidP="006B7E80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12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Оставшуюся сумму стоимости годовой платы по Договору</w:t>
      </w:r>
      <w:r w:rsidRPr="00912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(за вычетом суммы задатка) Победитель</w:t>
      </w:r>
      <w:r w:rsidR="005D2BD6" w:rsidRPr="00912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или иное лицо,</w:t>
      </w:r>
      <w:r w:rsidR="005D2BD6" w:rsidRPr="00912458">
        <w:rPr>
          <w:rFonts w:ascii="Times New Roman" w:hAnsi="Times New Roman" w:cs="Times New Roman"/>
          <w:sz w:val="24"/>
          <w:szCs w:val="24"/>
        </w:rPr>
        <w:t xml:space="preserve"> </w:t>
      </w:r>
      <w:r w:rsidR="005D2BD6" w:rsidRPr="00912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 которым заключается договор</w:t>
      </w:r>
      <w:r w:rsidRPr="00912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912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обязан оплатить в течение 10 дней с даты подписания договора</w:t>
      </w:r>
      <w:r w:rsidRPr="00912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 установку и эксплуатацию рекламной конструкции по реквизитам</w:t>
      </w:r>
      <w:r w:rsidR="005D2BD6" w:rsidRPr="00912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C557FC" w:rsidRPr="00912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«Администрации»</w:t>
      </w:r>
      <w:r w:rsidRPr="00912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указанным </w:t>
      </w:r>
      <w:r w:rsidR="005D2BD6" w:rsidRPr="00912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</w:t>
      </w:r>
      <w:r w:rsidRPr="00912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Договор</w:t>
      </w:r>
      <w:r w:rsidR="005D2BD6" w:rsidRPr="00912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</w:t>
      </w:r>
      <w:r w:rsidRPr="00912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14:paraId="539C95BA" w14:textId="1E7F4B24" w:rsidR="00D724BC" w:rsidRPr="00912458" w:rsidRDefault="00AE165F" w:rsidP="00D724B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sz w:val="24"/>
          <w:szCs w:val="24"/>
        </w:rPr>
        <w:t xml:space="preserve">В последующие годы срока действия договора плата вносится </w:t>
      </w:r>
      <w:r w:rsidR="00791A5A" w:rsidRPr="00912458">
        <w:rPr>
          <w:rFonts w:ascii="Times New Roman" w:hAnsi="Times New Roman" w:cs="Times New Roman"/>
          <w:sz w:val="24"/>
          <w:szCs w:val="24"/>
        </w:rPr>
        <w:t>Победителем</w:t>
      </w:r>
      <w:r w:rsidRPr="00912458">
        <w:rPr>
          <w:rFonts w:ascii="Times New Roman" w:hAnsi="Times New Roman" w:cs="Times New Roman"/>
          <w:sz w:val="24"/>
          <w:szCs w:val="24"/>
        </w:rPr>
        <w:t xml:space="preserve"> в безналичном порядке путем перечисления ежеквартально, не позднее 25 числа последнего месяца квартала</w:t>
      </w:r>
      <w:r w:rsidR="00D724BC" w:rsidRPr="00912458">
        <w:rPr>
          <w:rFonts w:ascii="Times New Roman" w:hAnsi="Times New Roman" w:cs="Times New Roman"/>
          <w:sz w:val="24"/>
          <w:szCs w:val="24"/>
        </w:rPr>
        <w:t>.</w:t>
      </w:r>
    </w:p>
    <w:p w14:paraId="4EB92C51" w14:textId="1A6C230A" w:rsidR="00C15766" w:rsidRPr="00912458" w:rsidRDefault="00C15766" w:rsidP="00D724B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sz w:val="24"/>
          <w:szCs w:val="24"/>
        </w:rPr>
        <w:t>Денежные средства, внесенные в качестве обеспечения заявки на участие в аукционе (задаток), подлежат возврату Участникам аукциона на счет, открытый для проведения операций по обеспечению участия в аукционах, полученный Участником при аккредитации и регистрации на электронной площадке,</w:t>
      </w:r>
      <w:r w:rsidR="007C2A58" w:rsidRPr="00912458">
        <w:rPr>
          <w:rFonts w:ascii="Times New Roman" w:hAnsi="Times New Roman" w:cs="Times New Roman"/>
          <w:sz w:val="24"/>
          <w:szCs w:val="24"/>
        </w:rPr>
        <w:t xml:space="preserve"> в </w:t>
      </w:r>
      <w:r w:rsidRPr="00912458">
        <w:rPr>
          <w:rFonts w:ascii="Times New Roman" w:hAnsi="Times New Roman" w:cs="Times New Roman"/>
          <w:sz w:val="24"/>
          <w:szCs w:val="24"/>
        </w:rPr>
        <w:t>соответствии с Регламентом и Инструкциями электронной площадки</w:t>
      </w:r>
      <w:r w:rsidR="00101058" w:rsidRPr="00912458">
        <w:rPr>
          <w:rFonts w:ascii="Times New Roman" w:hAnsi="Times New Roman" w:cs="Times New Roman"/>
          <w:sz w:val="24"/>
          <w:szCs w:val="24"/>
        </w:rPr>
        <w:t>, за исключением Участников</w:t>
      </w:r>
      <w:r w:rsidR="00D67DC5" w:rsidRPr="00912458">
        <w:rPr>
          <w:rFonts w:ascii="Times New Roman" w:hAnsi="Times New Roman" w:cs="Times New Roman"/>
          <w:sz w:val="24"/>
          <w:szCs w:val="24"/>
        </w:rPr>
        <w:t xml:space="preserve"> аукциона</w:t>
      </w:r>
      <w:r w:rsidR="00101058" w:rsidRPr="00912458">
        <w:rPr>
          <w:rFonts w:ascii="Times New Roman" w:hAnsi="Times New Roman" w:cs="Times New Roman"/>
          <w:sz w:val="24"/>
          <w:szCs w:val="24"/>
        </w:rPr>
        <w:t xml:space="preserve">, </w:t>
      </w:r>
      <w:r w:rsidR="00D67DC5" w:rsidRPr="00912458">
        <w:rPr>
          <w:rFonts w:ascii="Times New Roman" w:hAnsi="Times New Roman" w:cs="Times New Roman"/>
          <w:sz w:val="24"/>
          <w:szCs w:val="24"/>
        </w:rPr>
        <w:t xml:space="preserve">признанных </w:t>
      </w:r>
      <w:r w:rsidR="00101058" w:rsidRPr="00912458">
        <w:rPr>
          <w:rFonts w:ascii="Times New Roman" w:hAnsi="Times New Roman" w:cs="Times New Roman"/>
          <w:sz w:val="24"/>
          <w:szCs w:val="24"/>
        </w:rPr>
        <w:t>уклонившихся от заключения договора.</w:t>
      </w:r>
    </w:p>
    <w:p w14:paraId="61B7E14A" w14:textId="77777777" w:rsidR="00D67DC5" w:rsidRPr="00912458" w:rsidRDefault="00D67DC5" w:rsidP="00D724BC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008847A" w14:textId="1C499A82" w:rsidR="00A56EF1" w:rsidRPr="00912458" w:rsidRDefault="00A56EF1" w:rsidP="00D724B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b/>
          <w:bCs/>
          <w:sz w:val="24"/>
          <w:szCs w:val="24"/>
        </w:rPr>
        <w:t>Условия договора, заключаемого по результатам аукциона</w:t>
      </w:r>
      <w:r w:rsidRPr="00912458">
        <w:rPr>
          <w:rFonts w:ascii="Times New Roman" w:hAnsi="Times New Roman" w:cs="Times New Roman"/>
          <w:sz w:val="24"/>
          <w:szCs w:val="24"/>
        </w:rPr>
        <w:t xml:space="preserve"> </w:t>
      </w:r>
      <w:r w:rsidRPr="00912458">
        <w:rPr>
          <w:rFonts w:ascii="Times New Roman" w:hAnsi="Times New Roman" w:cs="Times New Roman"/>
          <w:b/>
          <w:bCs/>
          <w:sz w:val="24"/>
          <w:szCs w:val="24"/>
        </w:rPr>
        <w:t>в электронной форме</w:t>
      </w:r>
      <w:r w:rsidRPr="00912458">
        <w:rPr>
          <w:rFonts w:ascii="Times New Roman" w:hAnsi="Times New Roman" w:cs="Times New Roman"/>
          <w:sz w:val="24"/>
          <w:szCs w:val="24"/>
        </w:rPr>
        <w:t>: согласно аукционной документации.</w:t>
      </w:r>
    </w:p>
    <w:p w14:paraId="6F62A895" w14:textId="50600BE5" w:rsidR="00951B41" w:rsidRPr="00912458" w:rsidRDefault="00951B41" w:rsidP="00D724B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b/>
          <w:bCs/>
          <w:sz w:val="24"/>
          <w:szCs w:val="24"/>
        </w:rPr>
        <w:t>Срок действия договора</w:t>
      </w:r>
      <w:r w:rsidRPr="00912458">
        <w:rPr>
          <w:rFonts w:ascii="Times New Roman" w:hAnsi="Times New Roman" w:cs="Times New Roman"/>
          <w:sz w:val="24"/>
          <w:szCs w:val="24"/>
        </w:rPr>
        <w:t>: 5 лет.</w:t>
      </w:r>
    </w:p>
    <w:p w14:paraId="5DCE5FEA" w14:textId="44BDAB0E" w:rsidR="00D92C38" w:rsidRPr="00912458" w:rsidRDefault="00D724BC" w:rsidP="00D724B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b/>
          <w:sz w:val="24"/>
          <w:szCs w:val="24"/>
        </w:rPr>
        <w:t>Порядок заключения договора на установку и эксплуатацию рекламной конструкции:</w:t>
      </w:r>
      <w:r w:rsidRPr="00912458">
        <w:rPr>
          <w:rFonts w:ascii="Times New Roman" w:hAnsi="Times New Roman" w:cs="Times New Roman"/>
          <w:sz w:val="24"/>
          <w:szCs w:val="24"/>
        </w:rPr>
        <w:t xml:space="preserve"> договор заключается с победителем</w:t>
      </w:r>
      <w:r w:rsidR="00D92C38" w:rsidRPr="00912458">
        <w:rPr>
          <w:rFonts w:ascii="Times New Roman" w:hAnsi="Times New Roman" w:cs="Times New Roman"/>
          <w:sz w:val="24"/>
          <w:szCs w:val="24"/>
        </w:rPr>
        <w:t>,</w:t>
      </w:r>
      <w:r w:rsidRPr="00912458">
        <w:rPr>
          <w:rFonts w:ascii="Times New Roman" w:hAnsi="Times New Roman" w:cs="Times New Roman"/>
          <w:sz w:val="24"/>
          <w:szCs w:val="24"/>
        </w:rPr>
        <w:t xml:space="preserve"> либо </w:t>
      </w:r>
      <w:r w:rsidR="00D92C38" w:rsidRPr="00912458">
        <w:rPr>
          <w:rFonts w:ascii="Times New Roman" w:hAnsi="Times New Roman" w:cs="Times New Roman"/>
          <w:sz w:val="24"/>
          <w:szCs w:val="24"/>
        </w:rPr>
        <w:t>с единственным участником процедуры, на условиях предусмотренных аукционной документацией.</w:t>
      </w:r>
    </w:p>
    <w:p w14:paraId="3928DD42" w14:textId="6B296E7E" w:rsidR="00D724BC" w:rsidRPr="00912458" w:rsidRDefault="00D724BC" w:rsidP="00D724B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sz w:val="24"/>
          <w:szCs w:val="24"/>
        </w:rPr>
        <w:t xml:space="preserve"> </w:t>
      </w:r>
      <w:r w:rsidR="00C557FC" w:rsidRPr="00912458">
        <w:rPr>
          <w:rFonts w:ascii="Times New Roman" w:hAnsi="Times New Roman" w:cs="Times New Roman"/>
          <w:sz w:val="24"/>
          <w:szCs w:val="24"/>
        </w:rPr>
        <w:t>В течение пяти рабочих дней со дня размещения протокола о результатах аукциона на сайте ЭП Организатор направляет участнику аукциона проект договора на установку и эксплуатацию рекламной конструкции,</w:t>
      </w:r>
      <w:r w:rsidR="00951B41" w:rsidRPr="00912458">
        <w:rPr>
          <w:rFonts w:ascii="Times New Roman" w:hAnsi="Times New Roman" w:cs="Times New Roman"/>
          <w:sz w:val="24"/>
          <w:szCs w:val="24"/>
        </w:rPr>
        <w:t xml:space="preserve"> подписание </w:t>
      </w:r>
      <w:r w:rsidR="00C557FC" w:rsidRPr="00912458">
        <w:rPr>
          <w:rFonts w:ascii="Times New Roman" w:hAnsi="Times New Roman" w:cs="Times New Roman"/>
          <w:sz w:val="24"/>
          <w:szCs w:val="24"/>
        </w:rPr>
        <w:t>котор</w:t>
      </w:r>
      <w:r w:rsidR="00951B41" w:rsidRPr="00912458">
        <w:rPr>
          <w:rFonts w:ascii="Times New Roman" w:hAnsi="Times New Roman" w:cs="Times New Roman"/>
          <w:sz w:val="24"/>
          <w:szCs w:val="24"/>
        </w:rPr>
        <w:t>ого</w:t>
      </w:r>
      <w:r w:rsidR="00C557FC" w:rsidRPr="00912458">
        <w:rPr>
          <w:rFonts w:ascii="Times New Roman" w:hAnsi="Times New Roman" w:cs="Times New Roman"/>
          <w:sz w:val="24"/>
          <w:szCs w:val="24"/>
        </w:rPr>
        <w:t xml:space="preserve"> осуществля</w:t>
      </w:r>
      <w:r w:rsidR="00D92C38" w:rsidRPr="00912458">
        <w:rPr>
          <w:rFonts w:ascii="Times New Roman" w:hAnsi="Times New Roman" w:cs="Times New Roman"/>
          <w:sz w:val="24"/>
          <w:szCs w:val="24"/>
        </w:rPr>
        <w:t>ется</w:t>
      </w:r>
      <w:r w:rsidR="00C557FC" w:rsidRPr="00912458">
        <w:rPr>
          <w:rFonts w:ascii="Times New Roman" w:hAnsi="Times New Roman" w:cs="Times New Roman"/>
          <w:sz w:val="24"/>
          <w:szCs w:val="24"/>
        </w:rPr>
        <w:t xml:space="preserve"> в электронной форме с применением функционала Автоматизированной Системы Оператора</w:t>
      </w:r>
      <w:r w:rsidRPr="00912458">
        <w:rPr>
          <w:rFonts w:ascii="Times New Roman" w:hAnsi="Times New Roman" w:cs="Times New Roman"/>
          <w:sz w:val="24"/>
          <w:szCs w:val="24"/>
        </w:rPr>
        <w:t>.</w:t>
      </w:r>
    </w:p>
    <w:p w14:paraId="02B57ED6" w14:textId="3B581EAA" w:rsidR="00D92C38" w:rsidRPr="00912458" w:rsidRDefault="00D92C38" w:rsidP="00D724B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sz w:val="24"/>
          <w:szCs w:val="24"/>
        </w:rPr>
        <w:t>Продавец заключает с победителем процедуры либо в случаях, предусмотренных законодательством Российской Федерации и Регламентом ЭП, с единственным участником процедуры или Участником, подавшим единственную заявку, в сроки и в порядке, установленные Информационным сообщением (извещением) и документацией о процедуре.</w:t>
      </w:r>
    </w:p>
    <w:p w14:paraId="6FBCFAE6" w14:textId="55B7120E" w:rsidR="00D724BC" w:rsidRPr="00912458" w:rsidRDefault="00D724BC" w:rsidP="00D724B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b/>
          <w:bCs/>
          <w:sz w:val="24"/>
          <w:szCs w:val="24"/>
        </w:rPr>
        <w:t>Договор должен быть заключен</w:t>
      </w:r>
      <w:r w:rsidRPr="00912458">
        <w:rPr>
          <w:rFonts w:ascii="Times New Roman" w:hAnsi="Times New Roman" w:cs="Times New Roman"/>
          <w:sz w:val="24"/>
          <w:szCs w:val="24"/>
        </w:rPr>
        <w:t xml:space="preserve"> </w:t>
      </w:r>
      <w:r w:rsidR="00D92C38" w:rsidRPr="00912458">
        <w:rPr>
          <w:rFonts w:ascii="Times New Roman" w:hAnsi="Times New Roman" w:cs="Times New Roman"/>
          <w:sz w:val="24"/>
          <w:szCs w:val="24"/>
        </w:rPr>
        <w:t>в срок не ранее чем через 10 (десять) дней и не позднее 30 (тридцати)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</w:t>
      </w:r>
      <w:r w:rsidRPr="00912458">
        <w:rPr>
          <w:rFonts w:ascii="Times New Roman" w:hAnsi="Times New Roman" w:cs="Times New Roman"/>
          <w:sz w:val="24"/>
          <w:szCs w:val="24"/>
        </w:rPr>
        <w:t>.</w:t>
      </w:r>
    </w:p>
    <w:p w14:paraId="3FF24629" w14:textId="0D8B6340" w:rsidR="005741DE" w:rsidRPr="00912458" w:rsidRDefault="00D724BC" w:rsidP="00D724BC">
      <w:pPr>
        <w:pStyle w:val="headdoc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458">
        <w:rPr>
          <w:rFonts w:ascii="Times New Roman" w:hAnsi="Times New Roman" w:cs="Times New Roman"/>
          <w:b/>
          <w:sz w:val="24"/>
          <w:szCs w:val="24"/>
        </w:rPr>
        <w:t>Организатор вправе отказаться от проведения аукциона</w:t>
      </w:r>
      <w:r w:rsidRPr="00912458">
        <w:rPr>
          <w:rFonts w:ascii="Times New Roman" w:hAnsi="Times New Roman" w:cs="Times New Roman"/>
          <w:sz w:val="24"/>
          <w:szCs w:val="24"/>
        </w:rPr>
        <w:t xml:space="preserve"> не позднее, чем за </w:t>
      </w:r>
      <w:r w:rsidR="00D92C38" w:rsidRPr="00912458">
        <w:rPr>
          <w:rFonts w:ascii="Times New Roman" w:hAnsi="Times New Roman" w:cs="Times New Roman"/>
          <w:sz w:val="24"/>
          <w:szCs w:val="24"/>
        </w:rPr>
        <w:t xml:space="preserve">три </w:t>
      </w:r>
      <w:r w:rsidRPr="00912458">
        <w:rPr>
          <w:rFonts w:ascii="Times New Roman" w:hAnsi="Times New Roman" w:cs="Times New Roman"/>
          <w:sz w:val="24"/>
          <w:szCs w:val="24"/>
        </w:rPr>
        <w:t>дн</w:t>
      </w:r>
      <w:r w:rsidR="00D92C38" w:rsidRPr="00912458">
        <w:rPr>
          <w:rFonts w:ascii="Times New Roman" w:hAnsi="Times New Roman" w:cs="Times New Roman"/>
          <w:sz w:val="24"/>
          <w:szCs w:val="24"/>
        </w:rPr>
        <w:t>я</w:t>
      </w:r>
      <w:r w:rsidRPr="00912458">
        <w:rPr>
          <w:rFonts w:ascii="Times New Roman" w:hAnsi="Times New Roman" w:cs="Times New Roman"/>
          <w:sz w:val="24"/>
          <w:szCs w:val="24"/>
        </w:rPr>
        <w:t xml:space="preserve"> </w:t>
      </w:r>
      <w:r w:rsidR="00D92C38" w:rsidRPr="00912458">
        <w:rPr>
          <w:rFonts w:ascii="Times New Roman" w:hAnsi="Times New Roman" w:cs="Times New Roman"/>
          <w:sz w:val="24"/>
          <w:szCs w:val="24"/>
        </w:rPr>
        <w:t>до даты проведения аукциона</w:t>
      </w:r>
      <w:r w:rsidRPr="00912458">
        <w:rPr>
          <w:rFonts w:ascii="Times New Roman" w:hAnsi="Times New Roman" w:cs="Times New Roman"/>
          <w:sz w:val="24"/>
          <w:szCs w:val="24"/>
        </w:rPr>
        <w:t>. В день принятия такого решения организатор направляет уведомление об отказе от проведения аукциона оператору электронной площадки</w:t>
      </w:r>
      <w:r w:rsidR="007F4B34" w:rsidRPr="00912458">
        <w:rPr>
          <w:rFonts w:ascii="Times New Roman" w:hAnsi="Times New Roman" w:cs="Times New Roman"/>
          <w:sz w:val="24"/>
          <w:szCs w:val="24"/>
        </w:rPr>
        <w:t>.</w:t>
      </w:r>
    </w:p>
    <w:p w14:paraId="26FB6B2B" w14:textId="77777777" w:rsidR="005240C7" w:rsidRPr="00912458" w:rsidRDefault="005240C7" w:rsidP="00D724BC">
      <w:pPr>
        <w:pStyle w:val="headdoc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240C7" w:rsidRPr="00912458" w:rsidSect="00FA64E1">
      <w:headerReference w:type="default" r:id="rId15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87762" w14:textId="77777777" w:rsidR="00FA64E1" w:rsidRDefault="00FA64E1" w:rsidP="00492FA7">
      <w:pPr>
        <w:spacing w:after="0" w:line="240" w:lineRule="auto"/>
      </w:pPr>
      <w:r>
        <w:separator/>
      </w:r>
    </w:p>
  </w:endnote>
  <w:endnote w:type="continuationSeparator" w:id="0">
    <w:p w14:paraId="00DE8D19" w14:textId="77777777" w:rsidR="00FA64E1" w:rsidRDefault="00FA64E1" w:rsidP="00492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3BD30" w14:textId="77777777" w:rsidR="00FA64E1" w:rsidRDefault="00FA64E1" w:rsidP="00492FA7">
      <w:pPr>
        <w:spacing w:after="0" w:line="240" w:lineRule="auto"/>
      </w:pPr>
      <w:r>
        <w:separator/>
      </w:r>
    </w:p>
  </w:footnote>
  <w:footnote w:type="continuationSeparator" w:id="0">
    <w:p w14:paraId="6365F048" w14:textId="77777777" w:rsidR="00FA64E1" w:rsidRDefault="00FA64E1" w:rsidP="00492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89996"/>
      <w:docPartObj>
        <w:docPartGallery w:val="Page Numbers (Top of Page)"/>
        <w:docPartUnique/>
      </w:docPartObj>
    </w:sdtPr>
    <w:sdtContent>
      <w:p w14:paraId="5671CDA9" w14:textId="77777777" w:rsidR="00492FA7" w:rsidRDefault="0000000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0DE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6EBBC09" w14:textId="77777777" w:rsidR="00492FA7" w:rsidRDefault="00492FA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255B1"/>
    <w:multiLevelType w:val="hybridMultilevel"/>
    <w:tmpl w:val="2E0273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A5C71"/>
    <w:multiLevelType w:val="hybridMultilevel"/>
    <w:tmpl w:val="A3FA5894"/>
    <w:lvl w:ilvl="0" w:tplc="C96CDB04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8824086"/>
    <w:multiLevelType w:val="hybridMultilevel"/>
    <w:tmpl w:val="B90478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92F63"/>
    <w:multiLevelType w:val="hybridMultilevel"/>
    <w:tmpl w:val="9AF07B16"/>
    <w:lvl w:ilvl="0" w:tplc="BB508D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13657CE"/>
    <w:multiLevelType w:val="hybridMultilevel"/>
    <w:tmpl w:val="487897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134687">
    <w:abstractNumId w:val="2"/>
  </w:num>
  <w:num w:numId="2" w16cid:durableId="1017344023">
    <w:abstractNumId w:val="0"/>
  </w:num>
  <w:num w:numId="3" w16cid:durableId="643853759">
    <w:abstractNumId w:val="1"/>
  </w:num>
  <w:num w:numId="4" w16cid:durableId="1672027103">
    <w:abstractNumId w:val="4"/>
  </w:num>
  <w:num w:numId="5" w16cid:durableId="4621140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4FB"/>
    <w:rsid w:val="00004D63"/>
    <w:rsid w:val="00005748"/>
    <w:rsid w:val="00005813"/>
    <w:rsid w:val="00012552"/>
    <w:rsid w:val="00017630"/>
    <w:rsid w:val="000203BB"/>
    <w:rsid w:val="00026375"/>
    <w:rsid w:val="0002642B"/>
    <w:rsid w:val="0003080B"/>
    <w:rsid w:val="00035304"/>
    <w:rsid w:val="00037874"/>
    <w:rsid w:val="000534FB"/>
    <w:rsid w:val="00053CEF"/>
    <w:rsid w:val="00054FEA"/>
    <w:rsid w:val="00062360"/>
    <w:rsid w:val="00073FAB"/>
    <w:rsid w:val="0007489C"/>
    <w:rsid w:val="00084E72"/>
    <w:rsid w:val="00097EB1"/>
    <w:rsid w:val="000A74D8"/>
    <w:rsid w:val="000B1F49"/>
    <w:rsid w:val="000B4A16"/>
    <w:rsid w:val="000B53F4"/>
    <w:rsid w:val="000B566F"/>
    <w:rsid w:val="000C024D"/>
    <w:rsid w:val="000C2842"/>
    <w:rsid w:val="000C387C"/>
    <w:rsid w:val="000C5EE6"/>
    <w:rsid w:val="000C641B"/>
    <w:rsid w:val="000D13A3"/>
    <w:rsid w:val="000D281E"/>
    <w:rsid w:val="000D56E4"/>
    <w:rsid w:val="000D7B04"/>
    <w:rsid w:val="000E2EF5"/>
    <w:rsid w:val="000E5356"/>
    <w:rsid w:val="000F297C"/>
    <w:rsid w:val="000F48D1"/>
    <w:rsid w:val="00101058"/>
    <w:rsid w:val="00107CBD"/>
    <w:rsid w:val="001145B6"/>
    <w:rsid w:val="00116049"/>
    <w:rsid w:val="0012575E"/>
    <w:rsid w:val="001264AB"/>
    <w:rsid w:val="00134610"/>
    <w:rsid w:val="00140DB7"/>
    <w:rsid w:val="00141CBE"/>
    <w:rsid w:val="00145796"/>
    <w:rsid w:val="0014631E"/>
    <w:rsid w:val="00146ECC"/>
    <w:rsid w:val="00154920"/>
    <w:rsid w:val="00163EB1"/>
    <w:rsid w:val="00165B09"/>
    <w:rsid w:val="00174156"/>
    <w:rsid w:val="00177F19"/>
    <w:rsid w:val="00186B18"/>
    <w:rsid w:val="00187F13"/>
    <w:rsid w:val="00192BC9"/>
    <w:rsid w:val="00195125"/>
    <w:rsid w:val="001A1D1F"/>
    <w:rsid w:val="001B1CE3"/>
    <w:rsid w:val="001B33EB"/>
    <w:rsid w:val="001C480A"/>
    <w:rsid w:val="001D416E"/>
    <w:rsid w:val="001D46F8"/>
    <w:rsid w:val="001D5BF9"/>
    <w:rsid w:val="001D5D99"/>
    <w:rsid w:val="001F6AE5"/>
    <w:rsid w:val="002039EF"/>
    <w:rsid w:val="002133C9"/>
    <w:rsid w:val="002171BF"/>
    <w:rsid w:val="0021726B"/>
    <w:rsid w:val="002202BE"/>
    <w:rsid w:val="00222CAF"/>
    <w:rsid w:val="00226712"/>
    <w:rsid w:val="00236371"/>
    <w:rsid w:val="002502F0"/>
    <w:rsid w:val="002509A3"/>
    <w:rsid w:val="00250E30"/>
    <w:rsid w:val="00254F3D"/>
    <w:rsid w:val="002561CE"/>
    <w:rsid w:val="002600ED"/>
    <w:rsid w:val="002617E4"/>
    <w:rsid w:val="0026385B"/>
    <w:rsid w:val="00265253"/>
    <w:rsid w:val="0026558A"/>
    <w:rsid w:val="002729CA"/>
    <w:rsid w:val="00276E68"/>
    <w:rsid w:val="00280917"/>
    <w:rsid w:val="00282130"/>
    <w:rsid w:val="00285AC2"/>
    <w:rsid w:val="00285E54"/>
    <w:rsid w:val="00293476"/>
    <w:rsid w:val="002A1200"/>
    <w:rsid w:val="002A1DB8"/>
    <w:rsid w:val="002A4611"/>
    <w:rsid w:val="002B489C"/>
    <w:rsid w:val="002B5EBE"/>
    <w:rsid w:val="002C3F0F"/>
    <w:rsid w:val="002C57C6"/>
    <w:rsid w:val="002D38FC"/>
    <w:rsid w:val="002D4764"/>
    <w:rsid w:val="002D4DBD"/>
    <w:rsid w:val="002E0434"/>
    <w:rsid w:val="002E62AF"/>
    <w:rsid w:val="002E6C3D"/>
    <w:rsid w:val="002F2E8A"/>
    <w:rsid w:val="0030204F"/>
    <w:rsid w:val="00302E44"/>
    <w:rsid w:val="00313D23"/>
    <w:rsid w:val="0032377F"/>
    <w:rsid w:val="003249CE"/>
    <w:rsid w:val="00324B9A"/>
    <w:rsid w:val="00326C9F"/>
    <w:rsid w:val="003301EF"/>
    <w:rsid w:val="00340CB8"/>
    <w:rsid w:val="003432B4"/>
    <w:rsid w:val="00347769"/>
    <w:rsid w:val="00355F54"/>
    <w:rsid w:val="00376E80"/>
    <w:rsid w:val="0038141F"/>
    <w:rsid w:val="003840E5"/>
    <w:rsid w:val="00386BD1"/>
    <w:rsid w:val="00391383"/>
    <w:rsid w:val="00392C59"/>
    <w:rsid w:val="00395092"/>
    <w:rsid w:val="00396161"/>
    <w:rsid w:val="003A4971"/>
    <w:rsid w:val="003A6420"/>
    <w:rsid w:val="003C1724"/>
    <w:rsid w:val="003C22DE"/>
    <w:rsid w:val="003C74BF"/>
    <w:rsid w:val="003E6F7C"/>
    <w:rsid w:val="003F05F4"/>
    <w:rsid w:val="004071A0"/>
    <w:rsid w:val="00407C4D"/>
    <w:rsid w:val="0041098B"/>
    <w:rsid w:val="00426205"/>
    <w:rsid w:val="00430582"/>
    <w:rsid w:val="00437B4B"/>
    <w:rsid w:val="00446419"/>
    <w:rsid w:val="00455131"/>
    <w:rsid w:val="00455BB4"/>
    <w:rsid w:val="0048358E"/>
    <w:rsid w:val="00492FA7"/>
    <w:rsid w:val="004A0AE2"/>
    <w:rsid w:val="004A631C"/>
    <w:rsid w:val="004B30EF"/>
    <w:rsid w:val="004B492B"/>
    <w:rsid w:val="004B501D"/>
    <w:rsid w:val="004C0B47"/>
    <w:rsid w:val="004D5E31"/>
    <w:rsid w:val="004D7118"/>
    <w:rsid w:val="004D785A"/>
    <w:rsid w:val="004E15F6"/>
    <w:rsid w:val="004F1360"/>
    <w:rsid w:val="004F705E"/>
    <w:rsid w:val="00500E7B"/>
    <w:rsid w:val="00514DFA"/>
    <w:rsid w:val="00516109"/>
    <w:rsid w:val="005212F1"/>
    <w:rsid w:val="005240C7"/>
    <w:rsid w:val="005302C4"/>
    <w:rsid w:val="00532DA3"/>
    <w:rsid w:val="00545848"/>
    <w:rsid w:val="005568F2"/>
    <w:rsid w:val="00561F26"/>
    <w:rsid w:val="005741DE"/>
    <w:rsid w:val="0058401F"/>
    <w:rsid w:val="005860F7"/>
    <w:rsid w:val="00596C79"/>
    <w:rsid w:val="005A13B7"/>
    <w:rsid w:val="005A5339"/>
    <w:rsid w:val="005B0957"/>
    <w:rsid w:val="005B6DC7"/>
    <w:rsid w:val="005C422D"/>
    <w:rsid w:val="005C728D"/>
    <w:rsid w:val="005D2554"/>
    <w:rsid w:val="005D2BD6"/>
    <w:rsid w:val="005D44E1"/>
    <w:rsid w:val="005D484F"/>
    <w:rsid w:val="005D4C1D"/>
    <w:rsid w:val="005E01D7"/>
    <w:rsid w:val="005E738A"/>
    <w:rsid w:val="005F0A13"/>
    <w:rsid w:val="005F28CD"/>
    <w:rsid w:val="006102FE"/>
    <w:rsid w:val="00611921"/>
    <w:rsid w:val="006132EA"/>
    <w:rsid w:val="00623E49"/>
    <w:rsid w:val="0062548F"/>
    <w:rsid w:val="00626D14"/>
    <w:rsid w:val="00630063"/>
    <w:rsid w:val="0065005C"/>
    <w:rsid w:val="00684DE6"/>
    <w:rsid w:val="00691246"/>
    <w:rsid w:val="006A0047"/>
    <w:rsid w:val="006A0759"/>
    <w:rsid w:val="006B4203"/>
    <w:rsid w:val="006B5567"/>
    <w:rsid w:val="006B7E80"/>
    <w:rsid w:val="006C1554"/>
    <w:rsid w:val="006C224C"/>
    <w:rsid w:val="006E2647"/>
    <w:rsid w:val="006E2BB5"/>
    <w:rsid w:val="007002DB"/>
    <w:rsid w:val="00707396"/>
    <w:rsid w:val="007119A0"/>
    <w:rsid w:val="007137C8"/>
    <w:rsid w:val="00714454"/>
    <w:rsid w:val="00715C28"/>
    <w:rsid w:val="00720885"/>
    <w:rsid w:val="00722BF4"/>
    <w:rsid w:val="007246EB"/>
    <w:rsid w:val="0072481B"/>
    <w:rsid w:val="00726953"/>
    <w:rsid w:val="007301AB"/>
    <w:rsid w:val="00733E55"/>
    <w:rsid w:val="00737ABA"/>
    <w:rsid w:val="00744142"/>
    <w:rsid w:val="007537BB"/>
    <w:rsid w:val="00755B71"/>
    <w:rsid w:val="00755E49"/>
    <w:rsid w:val="00757A39"/>
    <w:rsid w:val="00760944"/>
    <w:rsid w:val="00766656"/>
    <w:rsid w:val="0077628C"/>
    <w:rsid w:val="0077758B"/>
    <w:rsid w:val="00790457"/>
    <w:rsid w:val="00791A5A"/>
    <w:rsid w:val="007925C0"/>
    <w:rsid w:val="00795D47"/>
    <w:rsid w:val="007979A5"/>
    <w:rsid w:val="007B24CF"/>
    <w:rsid w:val="007B7146"/>
    <w:rsid w:val="007C1292"/>
    <w:rsid w:val="007C2129"/>
    <w:rsid w:val="007C2A58"/>
    <w:rsid w:val="007D7F88"/>
    <w:rsid w:val="007E1390"/>
    <w:rsid w:val="007E1890"/>
    <w:rsid w:val="007F05CC"/>
    <w:rsid w:val="007F4B34"/>
    <w:rsid w:val="0080448D"/>
    <w:rsid w:val="008075C3"/>
    <w:rsid w:val="00814AAE"/>
    <w:rsid w:val="0081700E"/>
    <w:rsid w:val="0081764F"/>
    <w:rsid w:val="00822C0E"/>
    <w:rsid w:val="00822D07"/>
    <w:rsid w:val="00823878"/>
    <w:rsid w:val="00823D29"/>
    <w:rsid w:val="008247F2"/>
    <w:rsid w:val="0082588A"/>
    <w:rsid w:val="0082699C"/>
    <w:rsid w:val="008273F6"/>
    <w:rsid w:val="00827A58"/>
    <w:rsid w:val="0083786F"/>
    <w:rsid w:val="008418C1"/>
    <w:rsid w:val="008466C8"/>
    <w:rsid w:val="00860FF5"/>
    <w:rsid w:val="00866681"/>
    <w:rsid w:val="00871A94"/>
    <w:rsid w:val="00873969"/>
    <w:rsid w:val="00886DB3"/>
    <w:rsid w:val="008A7358"/>
    <w:rsid w:val="008B01E4"/>
    <w:rsid w:val="008B4443"/>
    <w:rsid w:val="008B60EA"/>
    <w:rsid w:val="008C3918"/>
    <w:rsid w:val="008C5CCF"/>
    <w:rsid w:val="008C7283"/>
    <w:rsid w:val="008D0484"/>
    <w:rsid w:val="008D25E5"/>
    <w:rsid w:val="008E6E72"/>
    <w:rsid w:val="008F0245"/>
    <w:rsid w:val="008F51A7"/>
    <w:rsid w:val="008F6E02"/>
    <w:rsid w:val="00912458"/>
    <w:rsid w:val="00913BB0"/>
    <w:rsid w:val="00923D47"/>
    <w:rsid w:val="00925C8B"/>
    <w:rsid w:val="00931B6B"/>
    <w:rsid w:val="009323A6"/>
    <w:rsid w:val="009347F4"/>
    <w:rsid w:val="009355DC"/>
    <w:rsid w:val="009422A7"/>
    <w:rsid w:val="00951B41"/>
    <w:rsid w:val="00965CA5"/>
    <w:rsid w:val="0097438E"/>
    <w:rsid w:val="00995FC5"/>
    <w:rsid w:val="00997AF8"/>
    <w:rsid w:val="009A0291"/>
    <w:rsid w:val="009A6D75"/>
    <w:rsid w:val="009A7CFD"/>
    <w:rsid w:val="009A7E17"/>
    <w:rsid w:val="009B7DBC"/>
    <w:rsid w:val="009E203E"/>
    <w:rsid w:val="009E3D1E"/>
    <w:rsid w:val="009E5AFB"/>
    <w:rsid w:val="009E7375"/>
    <w:rsid w:val="009F22AF"/>
    <w:rsid w:val="009F292F"/>
    <w:rsid w:val="00A0641D"/>
    <w:rsid w:val="00A13D4A"/>
    <w:rsid w:val="00A16759"/>
    <w:rsid w:val="00A25A39"/>
    <w:rsid w:val="00A26113"/>
    <w:rsid w:val="00A30DF0"/>
    <w:rsid w:val="00A33F3A"/>
    <w:rsid w:val="00A35720"/>
    <w:rsid w:val="00A409E3"/>
    <w:rsid w:val="00A429CF"/>
    <w:rsid w:val="00A440BE"/>
    <w:rsid w:val="00A51016"/>
    <w:rsid w:val="00A5178A"/>
    <w:rsid w:val="00A53408"/>
    <w:rsid w:val="00A56E9E"/>
    <w:rsid w:val="00A56EF1"/>
    <w:rsid w:val="00A611B9"/>
    <w:rsid w:val="00A63219"/>
    <w:rsid w:val="00A6528C"/>
    <w:rsid w:val="00A73CA1"/>
    <w:rsid w:val="00A77D13"/>
    <w:rsid w:val="00A8298B"/>
    <w:rsid w:val="00A83123"/>
    <w:rsid w:val="00A85A95"/>
    <w:rsid w:val="00A86473"/>
    <w:rsid w:val="00A91325"/>
    <w:rsid w:val="00A91501"/>
    <w:rsid w:val="00A916F8"/>
    <w:rsid w:val="00A92694"/>
    <w:rsid w:val="00A94717"/>
    <w:rsid w:val="00AA031A"/>
    <w:rsid w:val="00AA13CF"/>
    <w:rsid w:val="00AA2158"/>
    <w:rsid w:val="00AB0DE3"/>
    <w:rsid w:val="00AB1191"/>
    <w:rsid w:val="00AB509E"/>
    <w:rsid w:val="00AB6AB0"/>
    <w:rsid w:val="00AC138B"/>
    <w:rsid w:val="00AC30C4"/>
    <w:rsid w:val="00AC31AF"/>
    <w:rsid w:val="00AC554D"/>
    <w:rsid w:val="00AC5C63"/>
    <w:rsid w:val="00AC79A0"/>
    <w:rsid w:val="00AD05F3"/>
    <w:rsid w:val="00AD1D43"/>
    <w:rsid w:val="00AD2B08"/>
    <w:rsid w:val="00AD3739"/>
    <w:rsid w:val="00AD3A78"/>
    <w:rsid w:val="00AE165F"/>
    <w:rsid w:val="00AF1C66"/>
    <w:rsid w:val="00AF6054"/>
    <w:rsid w:val="00AF7F35"/>
    <w:rsid w:val="00B02C21"/>
    <w:rsid w:val="00B14922"/>
    <w:rsid w:val="00B15E47"/>
    <w:rsid w:val="00B16A21"/>
    <w:rsid w:val="00B17CD5"/>
    <w:rsid w:val="00B20B85"/>
    <w:rsid w:val="00B21B80"/>
    <w:rsid w:val="00B263B9"/>
    <w:rsid w:val="00B34A87"/>
    <w:rsid w:val="00B36735"/>
    <w:rsid w:val="00B434C7"/>
    <w:rsid w:val="00B45E42"/>
    <w:rsid w:val="00B4734F"/>
    <w:rsid w:val="00B53E49"/>
    <w:rsid w:val="00B55BEF"/>
    <w:rsid w:val="00B55E73"/>
    <w:rsid w:val="00B564C2"/>
    <w:rsid w:val="00B56FA7"/>
    <w:rsid w:val="00B663E8"/>
    <w:rsid w:val="00B73C3C"/>
    <w:rsid w:val="00B746E4"/>
    <w:rsid w:val="00B819BB"/>
    <w:rsid w:val="00BA226F"/>
    <w:rsid w:val="00BB3B63"/>
    <w:rsid w:val="00BC2AD5"/>
    <w:rsid w:val="00BC638B"/>
    <w:rsid w:val="00BD5D44"/>
    <w:rsid w:val="00BD6082"/>
    <w:rsid w:val="00BE496A"/>
    <w:rsid w:val="00BF42C6"/>
    <w:rsid w:val="00BF5F2A"/>
    <w:rsid w:val="00BF68F6"/>
    <w:rsid w:val="00C046E7"/>
    <w:rsid w:val="00C103F8"/>
    <w:rsid w:val="00C11254"/>
    <w:rsid w:val="00C11B69"/>
    <w:rsid w:val="00C12EBE"/>
    <w:rsid w:val="00C15766"/>
    <w:rsid w:val="00C17693"/>
    <w:rsid w:val="00C2696F"/>
    <w:rsid w:val="00C41E6B"/>
    <w:rsid w:val="00C437CC"/>
    <w:rsid w:val="00C46BC0"/>
    <w:rsid w:val="00C46D8A"/>
    <w:rsid w:val="00C557FC"/>
    <w:rsid w:val="00C629CE"/>
    <w:rsid w:val="00C64F5A"/>
    <w:rsid w:val="00C6501D"/>
    <w:rsid w:val="00C66D17"/>
    <w:rsid w:val="00C70EEF"/>
    <w:rsid w:val="00C7136D"/>
    <w:rsid w:val="00C74D28"/>
    <w:rsid w:val="00C77C11"/>
    <w:rsid w:val="00C81359"/>
    <w:rsid w:val="00C81D92"/>
    <w:rsid w:val="00C93021"/>
    <w:rsid w:val="00CB6C83"/>
    <w:rsid w:val="00CC0E25"/>
    <w:rsid w:val="00CC47EC"/>
    <w:rsid w:val="00CD23A8"/>
    <w:rsid w:val="00CD2A99"/>
    <w:rsid w:val="00CD5318"/>
    <w:rsid w:val="00CE4E26"/>
    <w:rsid w:val="00CE6208"/>
    <w:rsid w:val="00CF0835"/>
    <w:rsid w:val="00CF3C1E"/>
    <w:rsid w:val="00CF73EA"/>
    <w:rsid w:val="00D07A9A"/>
    <w:rsid w:val="00D161CF"/>
    <w:rsid w:val="00D170BE"/>
    <w:rsid w:val="00D245EB"/>
    <w:rsid w:val="00D37946"/>
    <w:rsid w:val="00D52EBB"/>
    <w:rsid w:val="00D67DC5"/>
    <w:rsid w:val="00D724BC"/>
    <w:rsid w:val="00D73764"/>
    <w:rsid w:val="00D8447A"/>
    <w:rsid w:val="00D84D03"/>
    <w:rsid w:val="00D86094"/>
    <w:rsid w:val="00D92C38"/>
    <w:rsid w:val="00D92C96"/>
    <w:rsid w:val="00D94383"/>
    <w:rsid w:val="00D954AD"/>
    <w:rsid w:val="00D96CAA"/>
    <w:rsid w:val="00DA6D43"/>
    <w:rsid w:val="00DC036F"/>
    <w:rsid w:val="00DC0EE3"/>
    <w:rsid w:val="00DC1028"/>
    <w:rsid w:val="00DD3B8D"/>
    <w:rsid w:val="00DE0914"/>
    <w:rsid w:val="00DE327F"/>
    <w:rsid w:val="00DE53DC"/>
    <w:rsid w:val="00DF2F73"/>
    <w:rsid w:val="00DF6FEC"/>
    <w:rsid w:val="00E00733"/>
    <w:rsid w:val="00E05B01"/>
    <w:rsid w:val="00E104BC"/>
    <w:rsid w:val="00E12ABA"/>
    <w:rsid w:val="00E1621D"/>
    <w:rsid w:val="00E3119D"/>
    <w:rsid w:val="00E318B2"/>
    <w:rsid w:val="00E33D93"/>
    <w:rsid w:val="00E370F3"/>
    <w:rsid w:val="00E41DF0"/>
    <w:rsid w:val="00E57691"/>
    <w:rsid w:val="00E60F8A"/>
    <w:rsid w:val="00E62FDE"/>
    <w:rsid w:val="00E70CAC"/>
    <w:rsid w:val="00E76C26"/>
    <w:rsid w:val="00E80483"/>
    <w:rsid w:val="00E806AC"/>
    <w:rsid w:val="00E94B10"/>
    <w:rsid w:val="00E94D4D"/>
    <w:rsid w:val="00E978A2"/>
    <w:rsid w:val="00E97E2A"/>
    <w:rsid w:val="00EA086E"/>
    <w:rsid w:val="00EA0E65"/>
    <w:rsid w:val="00EA62CB"/>
    <w:rsid w:val="00EB700D"/>
    <w:rsid w:val="00EC121B"/>
    <w:rsid w:val="00EC37D6"/>
    <w:rsid w:val="00EC76A4"/>
    <w:rsid w:val="00ED10EE"/>
    <w:rsid w:val="00EE0788"/>
    <w:rsid w:val="00EE310F"/>
    <w:rsid w:val="00F0477C"/>
    <w:rsid w:val="00F04BC7"/>
    <w:rsid w:val="00F11F10"/>
    <w:rsid w:val="00F14C01"/>
    <w:rsid w:val="00F2252E"/>
    <w:rsid w:val="00F24425"/>
    <w:rsid w:val="00F2764B"/>
    <w:rsid w:val="00F30ABC"/>
    <w:rsid w:val="00F350FF"/>
    <w:rsid w:val="00F43DC1"/>
    <w:rsid w:val="00F43E3B"/>
    <w:rsid w:val="00F44296"/>
    <w:rsid w:val="00F50CE8"/>
    <w:rsid w:val="00F6108C"/>
    <w:rsid w:val="00F62085"/>
    <w:rsid w:val="00F65C3E"/>
    <w:rsid w:val="00F65C5F"/>
    <w:rsid w:val="00F65C85"/>
    <w:rsid w:val="00F67F87"/>
    <w:rsid w:val="00F7372F"/>
    <w:rsid w:val="00F80CE0"/>
    <w:rsid w:val="00F84050"/>
    <w:rsid w:val="00F879B2"/>
    <w:rsid w:val="00F91085"/>
    <w:rsid w:val="00F94FCD"/>
    <w:rsid w:val="00F96DA5"/>
    <w:rsid w:val="00FA09DA"/>
    <w:rsid w:val="00FA2424"/>
    <w:rsid w:val="00FA64E1"/>
    <w:rsid w:val="00FB3817"/>
    <w:rsid w:val="00FB4D69"/>
    <w:rsid w:val="00FC41C8"/>
    <w:rsid w:val="00FC46E3"/>
    <w:rsid w:val="00FC6F03"/>
    <w:rsid w:val="00FE23A6"/>
    <w:rsid w:val="00FE485B"/>
    <w:rsid w:val="00FF1619"/>
    <w:rsid w:val="00FF6D3F"/>
    <w:rsid w:val="00FF7584"/>
    <w:rsid w:val="00FF7D50"/>
    <w:rsid w:val="00FF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DFA10"/>
  <w15:docId w15:val="{F068C1F7-8833-4552-8565-12D1D3662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0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doc">
    <w:name w:val="headdoc"/>
    <w:rsid w:val="001264AB"/>
    <w:pPr>
      <w:widowControl w:val="0"/>
      <w:suppressAutoHyphens/>
    </w:pPr>
    <w:rPr>
      <w:rFonts w:ascii="Calibri" w:eastAsia="Times New Roman" w:hAnsi="Calibri" w:cs="Calibri"/>
      <w:kern w:val="1"/>
      <w:lang w:eastAsia="ar-SA"/>
    </w:rPr>
  </w:style>
  <w:style w:type="paragraph" w:customStyle="1" w:styleId="ConsPlusNormal">
    <w:name w:val="ConsPlusNormal"/>
    <w:rsid w:val="007F05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DC036F"/>
    <w:pPr>
      <w:spacing w:after="0" w:line="240" w:lineRule="auto"/>
    </w:pPr>
  </w:style>
  <w:style w:type="paragraph" w:styleId="a4">
    <w:name w:val="Title"/>
    <w:basedOn w:val="a"/>
    <w:link w:val="a5"/>
    <w:qFormat/>
    <w:rsid w:val="004071A0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24"/>
      <w:szCs w:val="20"/>
      <w:lang w:eastAsia="ru-RU"/>
    </w:rPr>
  </w:style>
  <w:style w:type="character" w:customStyle="1" w:styleId="a5">
    <w:name w:val="Заголовок Знак"/>
    <w:basedOn w:val="a0"/>
    <w:link w:val="a4"/>
    <w:rsid w:val="004071A0"/>
    <w:rPr>
      <w:rFonts w:ascii="Times New Roman" w:eastAsia="Times New Roman" w:hAnsi="Times New Roman" w:cs="Times New Roman"/>
      <w:b/>
      <w:spacing w:val="20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92F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2FA7"/>
  </w:style>
  <w:style w:type="paragraph" w:styleId="a8">
    <w:name w:val="footer"/>
    <w:basedOn w:val="a"/>
    <w:link w:val="a9"/>
    <w:uiPriority w:val="99"/>
    <w:semiHidden/>
    <w:unhideWhenUsed/>
    <w:rsid w:val="00492F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92FA7"/>
  </w:style>
  <w:style w:type="character" w:styleId="aa">
    <w:name w:val="Hyperlink"/>
    <w:basedOn w:val="a0"/>
    <w:uiPriority w:val="99"/>
    <w:unhideWhenUsed/>
    <w:rsid w:val="00DE53DC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DE53DC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D844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2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m3220@mail.ru" TargetMode="External"/><Relationship Id="rId13" Type="http://schemas.openxmlformats.org/officeDocument/2006/relationships/hyperlink" Target="http://www.torgi.gov.ru/ne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178fz.rosel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eltorg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new" TargetMode="External"/><Relationship Id="rId14" Type="http://schemas.openxmlformats.org/officeDocument/2006/relationships/hyperlink" Target="http://www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33989-5DE3-446F-AC65-FF4012A3B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2446</TotalTime>
  <Pages>5</Pages>
  <Words>2390</Words>
  <Characters>13623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anelkina_ta</dc:creator>
  <cp:lastModifiedBy>Admin</cp:lastModifiedBy>
  <cp:revision>297</cp:revision>
  <cp:lastPrinted>2024-03-19T06:36:00Z</cp:lastPrinted>
  <dcterms:created xsi:type="dcterms:W3CDTF">2016-09-07T13:31:00Z</dcterms:created>
  <dcterms:modified xsi:type="dcterms:W3CDTF">2024-03-20T08:59:00Z</dcterms:modified>
</cp:coreProperties>
</file>