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13" w:rsidRDefault="007B2313" w:rsidP="007B2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</w:t>
      </w:r>
      <w:r w:rsidR="002E3D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ийская Федерация</w:t>
      </w:r>
    </w:p>
    <w:p w:rsidR="007B2313" w:rsidRDefault="007B2313" w:rsidP="007B2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Почепского района </w:t>
      </w:r>
    </w:p>
    <w:p w:rsidR="007B2313" w:rsidRDefault="007B2313" w:rsidP="007B2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2313" w:rsidRDefault="007B2313" w:rsidP="007B2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 </w:t>
      </w:r>
    </w:p>
    <w:p w:rsidR="007B2313" w:rsidRDefault="007B2313" w:rsidP="007B2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 </w:t>
      </w:r>
      <w:r w:rsidR="00A3358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№</w:t>
      </w:r>
      <w:r w:rsidR="00A3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594</w:t>
      </w:r>
    </w:p>
    <w:p w:rsidR="007B2313" w:rsidRDefault="007B2313" w:rsidP="007B2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Почеп</w:t>
      </w:r>
    </w:p>
    <w:p w:rsidR="00FD07EB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59F" w:rsidRDefault="005C51C4" w:rsidP="005C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C4">
        <w:rPr>
          <w:rFonts w:ascii="Times New Roman" w:hAnsi="Times New Roman" w:cs="Times New Roman"/>
          <w:sz w:val="28"/>
          <w:szCs w:val="28"/>
        </w:rPr>
        <w:t xml:space="preserve">О </w:t>
      </w:r>
      <w:r w:rsidR="0072059F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5C51C4">
        <w:rPr>
          <w:rFonts w:ascii="Times New Roman" w:hAnsi="Times New Roman" w:cs="Times New Roman"/>
          <w:sz w:val="28"/>
          <w:szCs w:val="28"/>
        </w:rPr>
        <w:t>комиссии</w:t>
      </w:r>
    </w:p>
    <w:p w:rsidR="0072059F" w:rsidRDefault="0072059F" w:rsidP="005C5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72059F" w:rsidRDefault="0072059F" w:rsidP="005C5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3D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E2">
        <w:rPr>
          <w:rFonts w:ascii="Times New Roman" w:hAnsi="Times New Roman" w:cs="Times New Roman"/>
          <w:sz w:val="28"/>
          <w:szCs w:val="28"/>
        </w:rPr>
        <w:t xml:space="preserve">Почепского  </w:t>
      </w:r>
    </w:p>
    <w:p w:rsidR="005C51C4" w:rsidRPr="005C51C4" w:rsidRDefault="00023DE2" w:rsidP="005C5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51C4" w:rsidRPr="005C5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EB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Default="0072059F" w:rsidP="00FD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396B6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1D5D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6B6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B6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Законом Брянской области  от 11.07. 2007 года № 105-З «О противодействии коррупции в Брянской области»</w:t>
      </w:r>
      <w:r w:rsidR="007B231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D07EB" w:rsidRPr="009D2ED9" w:rsidRDefault="00FD07EB" w:rsidP="00FD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E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07EB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46DA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53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46DA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BD53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="0072059F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  <w:r w:rsidR="005C5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муниципального района</w:t>
      </w:r>
      <w:r w:rsidR="005246DA">
        <w:rPr>
          <w:rFonts w:ascii="Times New Roman" w:hAnsi="Times New Roman" w:cs="Times New Roman"/>
          <w:sz w:val="28"/>
          <w:szCs w:val="28"/>
        </w:rPr>
        <w:t>.</w:t>
      </w:r>
    </w:p>
    <w:p w:rsidR="005246DA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537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5246DA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2059F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  <w:r w:rsidR="005C5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муниципального района</w:t>
      </w:r>
      <w:r w:rsidR="00E363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EB" w:rsidRDefault="00FD07EB" w:rsidP="00FD0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29D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E42DAA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сельских      </w:t>
      </w:r>
      <w:r w:rsidR="005246DA">
        <w:rPr>
          <w:rFonts w:ascii="Times New Roman" w:hAnsi="Times New Roman" w:cs="Times New Roman"/>
          <w:sz w:val="28"/>
          <w:szCs w:val="28"/>
        </w:rPr>
        <w:t xml:space="preserve">         поселений</w:t>
      </w:r>
      <w:r w:rsidR="00E363B2">
        <w:rPr>
          <w:rFonts w:ascii="Times New Roman" w:hAnsi="Times New Roman" w:cs="Times New Roman"/>
          <w:sz w:val="28"/>
          <w:szCs w:val="28"/>
        </w:rPr>
        <w:t xml:space="preserve"> и городскому поселению п. </w:t>
      </w:r>
      <w:proofErr w:type="spellStart"/>
      <w:r w:rsidR="00E363B2">
        <w:rPr>
          <w:rFonts w:ascii="Times New Roman" w:hAnsi="Times New Roman" w:cs="Times New Roman"/>
          <w:sz w:val="28"/>
          <w:szCs w:val="28"/>
        </w:rPr>
        <w:t>Рамасуха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9D3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D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2B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D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положения и составы </w:t>
      </w:r>
      <w:r w:rsidRPr="009529D3">
        <w:rPr>
          <w:rFonts w:ascii="Times New Roman" w:hAnsi="Times New Roman" w:cs="Times New Roman"/>
          <w:sz w:val="28"/>
          <w:szCs w:val="28"/>
        </w:rPr>
        <w:t>соответствующи</w:t>
      </w:r>
      <w:r w:rsidR="002B0956">
        <w:rPr>
          <w:rFonts w:ascii="Times New Roman" w:hAnsi="Times New Roman" w:cs="Times New Roman"/>
          <w:sz w:val="28"/>
          <w:szCs w:val="28"/>
        </w:rPr>
        <w:t>х комиссий по противо</w:t>
      </w:r>
      <w:r>
        <w:rPr>
          <w:rFonts w:ascii="Times New Roman" w:hAnsi="Times New Roman" w:cs="Times New Roman"/>
          <w:sz w:val="28"/>
          <w:szCs w:val="28"/>
        </w:rPr>
        <w:t>действию коррупции</w:t>
      </w:r>
      <w:r w:rsidRPr="009529D3">
        <w:rPr>
          <w:rFonts w:ascii="Times New Roman" w:hAnsi="Times New Roman" w:cs="Times New Roman"/>
          <w:sz w:val="28"/>
          <w:szCs w:val="28"/>
        </w:rPr>
        <w:t>.</w:t>
      </w:r>
    </w:p>
    <w:p w:rsidR="005C51C4" w:rsidRDefault="002B0956" w:rsidP="005C51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07EB">
        <w:rPr>
          <w:rFonts w:ascii="Times New Roman" w:hAnsi="Times New Roman" w:cs="Times New Roman"/>
          <w:sz w:val="28"/>
          <w:szCs w:val="28"/>
        </w:rPr>
        <w:t xml:space="preserve"> Постановление подлежит размещению на официальном сайте </w:t>
      </w:r>
      <w:r w:rsidR="005246DA">
        <w:rPr>
          <w:rFonts w:ascii="Times New Roman" w:hAnsi="Times New Roman" w:cs="Times New Roman"/>
          <w:sz w:val="28"/>
          <w:szCs w:val="28"/>
        </w:rPr>
        <w:t xml:space="preserve"> Почепского района</w:t>
      </w:r>
      <w:r w:rsidR="005C51C4">
        <w:rPr>
          <w:rFonts w:ascii="Times New Roman" w:hAnsi="Times New Roman" w:cs="Times New Roman"/>
          <w:sz w:val="28"/>
          <w:szCs w:val="28"/>
        </w:rPr>
        <w:t xml:space="preserve"> </w:t>
      </w:r>
      <w:r w:rsidR="005C51C4" w:rsidRPr="005C51C4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FD07EB" w:rsidRDefault="005C51C4" w:rsidP="005C51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D0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7E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D07E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D07EB" w:rsidRDefault="00FD07EB" w:rsidP="005C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5C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08" w:rsidRDefault="00F01908" w:rsidP="00E363B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E363B2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597DD4">
        <w:rPr>
          <w:rFonts w:ascii="Times New Roman" w:hAnsi="Times New Roman" w:cs="Times New Roman"/>
          <w:sz w:val="28"/>
          <w:szCs w:val="28"/>
        </w:rPr>
        <w:br/>
      </w:r>
      <w:r w:rsidR="00E363B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А.Д. Малашенко</w:t>
      </w:r>
    </w:p>
    <w:p w:rsidR="00FD07EB" w:rsidRDefault="00FD07EB" w:rsidP="00FD07EB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6E2584" w:rsidRDefault="006E2584" w:rsidP="00FD07EB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7B2313" w:rsidRDefault="007B2313" w:rsidP="00FD0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908" w:rsidRDefault="00F01908" w:rsidP="00FD0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908" w:rsidRDefault="00F01908" w:rsidP="00FD0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07EB" w:rsidRPr="006E2584" w:rsidRDefault="00FD07EB" w:rsidP="006E2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C51C4" w:rsidRPr="006E2584">
        <w:rPr>
          <w:rFonts w:ascii="Times New Roman" w:hAnsi="Times New Roman" w:cs="Times New Roman"/>
          <w:sz w:val="24"/>
          <w:szCs w:val="24"/>
        </w:rPr>
        <w:t xml:space="preserve">    </w:t>
      </w:r>
      <w:r w:rsidRPr="006E2584">
        <w:rPr>
          <w:rFonts w:ascii="Times New Roman" w:hAnsi="Times New Roman" w:cs="Times New Roman"/>
          <w:sz w:val="24"/>
          <w:szCs w:val="24"/>
        </w:rPr>
        <w:t xml:space="preserve">      </w:t>
      </w:r>
      <w:r w:rsidR="005C51C4" w:rsidRPr="006E2584">
        <w:rPr>
          <w:rFonts w:ascii="Times New Roman" w:hAnsi="Times New Roman" w:cs="Times New Roman"/>
          <w:sz w:val="24"/>
          <w:szCs w:val="24"/>
        </w:rPr>
        <w:t xml:space="preserve"> </w:t>
      </w:r>
      <w:r w:rsidRPr="006E2584">
        <w:rPr>
          <w:rFonts w:ascii="Times New Roman" w:hAnsi="Times New Roman" w:cs="Times New Roman"/>
          <w:sz w:val="24"/>
          <w:szCs w:val="24"/>
        </w:rPr>
        <w:t xml:space="preserve">УТВЕРЖДЕНО   </w:t>
      </w:r>
    </w:p>
    <w:p w:rsidR="00FD07EB" w:rsidRPr="006E2584" w:rsidRDefault="00FD07EB" w:rsidP="006E2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                                               </w:t>
      </w:r>
    </w:p>
    <w:p w:rsidR="00FD07EB" w:rsidRPr="006E2584" w:rsidRDefault="00FD07EB" w:rsidP="006E2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района  </w:t>
      </w:r>
    </w:p>
    <w:p w:rsidR="00FD07EB" w:rsidRPr="006E2584" w:rsidRDefault="006E2584" w:rsidP="006E2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C51C4" w:rsidRPr="006E2584">
        <w:rPr>
          <w:rFonts w:ascii="Times New Roman" w:hAnsi="Times New Roman" w:cs="Times New Roman"/>
          <w:sz w:val="24"/>
          <w:szCs w:val="24"/>
        </w:rPr>
        <w:t>от                       №</w:t>
      </w:r>
    </w:p>
    <w:p w:rsidR="00FD07EB" w:rsidRDefault="00FD07EB" w:rsidP="00FD0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07EB" w:rsidRPr="00396B6B" w:rsidRDefault="00FD07EB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ПОЛОЖЕНИЕ</w:t>
      </w:r>
    </w:p>
    <w:p w:rsidR="00FD07EB" w:rsidRPr="00396B6B" w:rsidRDefault="00FD07EB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о </w:t>
      </w:r>
      <w:r w:rsidR="007B2313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96B6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proofErr w:type="gramStart"/>
      <w:r w:rsidR="007B23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07EB" w:rsidRPr="00396B6B" w:rsidRDefault="005C51C4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Почепского</w:t>
      </w:r>
      <w:r w:rsidR="00FD07EB" w:rsidRPr="00396B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D07EB" w:rsidRDefault="00FD07EB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FD07EB" w:rsidRDefault="00FD07EB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FD0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48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FD07EB" w:rsidRPr="00396B6B" w:rsidRDefault="00FD07EB" w:rsidP="00FD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отиводействию </w:t>
      </w:r>
      <w:r w:rsidRPr="00396B6B">
        <w:rPr>
          <w:rFonts w:ascii="Times New Roman" w:hAnsi="Times New Roman" w:cs="Times New Roman"/>
          <w:sz w:val="28"/>
          <w:szCs w:val="28"/>
        </w:rPr>
        <w:t>коррупции</w:t>
      </w:r>
      <w:r w:rsidR="00023DE2">
        <w:rPr>
          <w:rFonts w:ascii="Times New Roman" w:hAnsi="Times New Roman" w:cs="Times New Roman"/>
          <w:sz w:val="28"/>
          <w:szCs w:val="28"/>
        </w:rPr>
        <w:t xml:space="preserve"> администрации Почепского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96B6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6B6B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образуемым в целях:</w:t>
      </w:r>
    </w:p>
    <w:p w:rsidR="00FD07EB" w:rsidRPr="00396B6B" w:rsidRDefault="00FD07EB" w:rsidP="0002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деятельности, направленной на противодействие коррупции в</w:t>
      </w:r>
      <w:r w:rsidR="00023DE2">
        <w:rPr>
          <w:rFonts w:ascii="Times New Roman" w:hAnsi="Times New Roman" w:cs="Times New Roman"/>
          <w:sz w:val="28"/>
          <w:szCs w:val="28"/>
        </w:rPr>
        <w:t xml:space="preserve"> администрации Почепского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 района)</w:t>
      </w:r>
      <w:r w:rsidRPr="00396B6B">
        <w:rPr>
          <w:rFonts w:ascii="Times New Roman" w:hAnsi="Times New Roman" w:cs="Times New Roman"/>
          <w:sz w:val="28"/>
          <w:szCs w:val="28"/>
        </w:rPr>
        <w:t>;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96B6B">
        <w:rPr>
          <w:rFonts w:ascii="Times New Roman" w:hAnsi="Times New Roman" w:cs="Times New Roman"/>
          <w:sz w:val="28"/>
          <w:szCs w:val="28"/>
        </w:rPr>
        <w:t xml:space="preserve">и органов </w:t>
      </w:r>
      <w:r w:rsidR="00D83201" w:rsidRPr="00396B6B">
        <w:rPr>
          <w:rFonts w:ascii="Times New Roman" w:hAnsi="Times New Roman" w:cs="Times New Roman"/>
          <w:sz w:val="28"/>
          <w:szCs w:val="28"/>
        </w:rPr>
        <w:t>государ</w:t>
      </w:r>
      <w:r w:rsidR="00D83201">
        <w:rPr>
          <w:rFonts w:ascii="Times New Roman" w:hAnsi="Times New Roman" w:cs="Times New Roman"/>
          <w:sz w:val="28"/>
          <w:szCs w:val="28"/>
        </w:rPr>
        <w:t>с</w:t>
      </w:r>
      <w:r w:rsidR="00D83201" w:rsidRPr="00396B6B">
        <w:rPr>
          <w:rFonts w:ascii="Times New Roman" w:hAnsi="Times New Roman" w:cs="Times New Roman"/>
          <w:sz w:val="28"/>
          <w:szCs w:val="28"/>
        </w:rPr>
        <w:t>твенной</w:t>
      </w:r>
      <w:r w:rsidRPr="00396B6B">
        <w:rPr>
          <w:rFonts w:ascii="Times New Roman" w:hAnsi="Times New Roman" w:cs="Times New Roman"/>
          <w:sz w:val="28"/>
          <w:szCs w:val="28"/>
        </w:rPr>
        <w:t xml:space="preserve"> власти,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6B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6B6B">
        <w:rPr>
          <w:rFonts w:ascii="Times New Roman" w:hAnsi="Times New Roman" w:cs="Times New Roman"/>
          <w:sz w:val="28"/>
          <w:szCs w:val="28"/>
        </w:rPr>
        <w:t xml:space="preserve"> и объедине</w:t>
      </w:r>
      <w:bookmarkStart w:id="0" w:name="_GoBack"/>
      <w:bookmarkEnd w:id="0"/>
      <w:r w:rsidRPr="00396B6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6B6B">
        <w:rPr>
          <w:rFonts w:ascii="Times New Roman" w:hAnsi="Times New Roman" w:cs="Times New Roman"/>
          <w:sz w:val="28"/>
          <w:szCs w:val="28"/>
        </w:rPr>
        <w:t xml:space="preserve"> граждан,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и физических лиц в сфере противодействия коррупции.</w:t>
      </w:r>
    </w:p>
    <w:p w:rsidR="001710E1" w:rsidRPr="0077544F" w:rsidRDefault="00FD07EB" w:rsidP="001710E1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6B6B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</w:t>
      </w:r>
      <w:r w:rsidR="001710E1" w:rsidRPr="0017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E1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Федерации, законами Брянской области, иными нормативными правовыми актами Брянской области, муниципальными правовыми актами, а также настоящим Положением.</w:t>
      </w:r>
    </w:p>
    <w:p w:rsidR="00860D87" w:rsidRPr="00860D87" w:rsidRDefault="00860D87" w:rsidP="00171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87">
        <w:rPr>
          <w:rFonts w:ascii="Times New Roman" w:hAnsi="Times New Roman" w:cs="Times New Roman"/>
          <w:sz w:val="28"/>
          <w:szCs w:val="28"/>
        </w:rPr>
        <w:t>1.4.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860D87" w:rsidRPr="00860D87" w:rsidRDefault="00990128" w:rsidP="0086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D87" w:rsidRPr="00860D87">
        <w:rPr>
          <w:rFonts w:ascii="Times New Roman" w:hAnsi="Times New Roman" w:cs="Times New Roman"/>
          <w:sz w:val="28"/>
          <w:szCs w:val="28"/>
        </w:rPr>
        <w:t xml:space="preserve"> 1.5. Председателем комиссии является глава администрации района.</w:t>
      </w:r>
    </w:p>
    <w:p w:rsidR="00FD07EB" w:rsidRPr="00860D87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7B2313" w:rsidRPr="00396B6B" w:rsidRDefault="007B2313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F79" w:rsidRPr="0077544F" w:rsidRDefault="00195F79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задачами комиссии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95F79" w:rsidRPr="0077544F" w:rsidRDefault="00195F79" w:rsidP="00195F79">
      <w:pPr>
        <w:autoSpaceDE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Обеспечение взаимодействия органов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подразделениями территориальных органов федеральных органов исполнительной власти (в том числе с правоохранительными органами)  в области противодействия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рупции на территории  Почепского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95F79" w:rsidRPr="0077544F" w:rsidRDefault="00195F79" w:rsidP="00195F79">
      <w:pPr>
        <w:autoSpaceDE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Координация деятельности органов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муниципального района  по противодействию коррупции на территории муниципального района.</w:t>
      </w:r>
    </w:p>
    <w:p w:rsidR="00195F79" w:rsidRPr="0077544F" w:rsidRDefault="00195F79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Участие в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на территории Почепского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политики в области противодействия коррупции, а также подготовка 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межведомственного координационного совета по противодействию коррупции при Губернаторе Брянской области предложений по совершенствованию законодательства Брянской области и Российской Федерации в этой сфере.</w:t>
      </w:r>
    </w:p>
    <w:p w:rsidR="00195F79" w:rsidRPr="0077544F" w:rsidRDefault="00195F79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Мониторинг политических, социально-экономических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происходящих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Почепском</w:t>
      </w:r>
      <w:proofErr w:type="spellEnd"/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процессов, оказывающих влияние на ситуацию в области противодействия коррупции. </w:t>
      </w:r>
    </w:p>
    <w:p w:rsidR="00195F79" w:rsidRPr="0077544F" w:rsidRDefault="00195F79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Анализ эффективности работы органов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  района по предупреждению коррупции, в том числе выявлению причин и условий, способствующих ее проявлению.</w:t>
      </w:r>
    </w:p>
    <w:p w:rsidR="00195F79" w:rsidRPr="0077544F" w:rsidRDefault="00195F79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Разработка мер по предупреждению коррупции, в том числе устранению причин и условий, способствующих ее проявлению, а также осуществление </w:t>
      </w:r>
      <w:proofErr w:type="gramStart"/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этих мер.</w:t>
      </w:r>
    </w:p>
    <w:p w:rsidR="00195F79" w:rsidRPr="0077544F" w:rsidRDefault="00195F79" w:rsidP="00195F79">
      <w:pPr>
        <w:autoSpaceDE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Решение иных задач по противодействию коррупции, предусмотренных законодательством Российской Федерации и Брянской области.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7B2313" w:rsidRPr="00396B6B" w:rsidRDefault="007B2313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07EB" w:rsidRDefault="00195F79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своих полномочий комиссия:</w:t>
      </w:r>
    </w:p>
    <w:p w:rsidR="00195F79" w:rsidRPr="0077544F" w:rsidRDefault="00195F79" w:rsidP="00195F7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Принимает решения, касающиеся организации, координации и совершенствования деятельности органов местного самоуправления муниципального района  по противодействию коррупции, а также осуществляет </w:t>
      </w:r>
      <w:proofErr w:type="gramStart"/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Разрабатывает предложения по повышению эффективности взаимодействия органов ме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подразделениями территориальных органов федеральных органов исполнительной власти, осуществляющих свою деяте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на территории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(в том числе с  правоохранительными органами).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Взаимодействует с межведомственным координационным советом по противодействию коррупции при Губернаторе  Брянской области.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Взаимодействует с общественными объединениями и средствами массовой информации в области противодействия коррупции.</w:t>
      </w:r>
    </w:p>
    <w:p w:rsidR="00195F79" w:rsidRPr="0077544F" w:rsidRDefault="008E5124" w:rsidP="00195F79">
      <w:pPr>
        <w:autoSpaceDE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Запрашивает в установленном порядке нео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бходимые для деятельности комиссии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информацию от подразделений территориальных органов федеральных органов исполнительной власти, осуществляющих свою деяте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на территории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(в том числе правоохранительных органов), органов ме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юридических лиц (независимо от форм собственности) и должностных лиц.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Вырабатывает предложения по совершенствованию системы мер предупреждения коррупции в деятельности органов местного самоуправления, а также в деятельности лиц, замещающих выборные муниципальные должности и должности муниципальной службы.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Вырабатывает и в установленном порядке направляет </w:t>
      </w:r>
      <w:proofErr w:type="gramStart"/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межведомственный координационный совет по противодействию коррупции при Губернаторе Брянской области предложения по совершенствованию нормативных правовых актов Брянской области в целях</w:t>
      </w:r>
      <w:proofErr w:type="gramEnd"/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несовершенства правовых норм, допускающих возможность порождения коррупции или способствующих ее распространению.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Заслушивает информацию органов ме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 о результатах работы, проводимой ими в сфере противодействия коррупции, и мерах, принимаемых по повышению ее эффективности.</w:t>
      </w:r>
    </w:p>
    <w:p w:rsidR="00195F79" w:rsidRPr="0077544F" w:rsidRDefault="008E5124" w:rsidP="00195F79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Создает рабочие органы (межведомственные рабочие группы) для изучения вопросов, касающихся противодействия коррупции, а также для подготовки проекто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решений комиссии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F79" w:rsidRPr="0077544F" w:rsidRDefault="008E5124" w:rsidP="00195F79">
      <w:pPr>
        <w:autoSpaceDE w:val="0"/>
        <w:spacing w:after="0" w:line="240" w:lineRule="auto"/>
        <w:ind w:firstLine="69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в рамках компетенции комиссии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законами Брянской области, муниципальными правовыми актами иные функции в области противодейст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коррупции на территории  Почепского</w:t>
      </w:r>
      <w:r w:rsidR="00195F79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муниципального района.</w:t>
      </w:r>
    </w:p>
    <w:p w:rsidR="00195F79" w:rsidRPr="00396B6B" w:rsidRDefault="00195F79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Pr="00396B6B">
        <w:rPr>
          <w:rFonts w:ascii="Times New Roman" w:hAnsi="Times New Roman" w:cs="Times New Roman"/>
          <w:sz w:val="28"/>
          <w:szCs w:val="28"/>
        </w:rPr>
        <w:t>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B6B">
        <w:rPr>
          <w:rFonts w:ascii="Times New Roman" w:hAnsi="Times New Roman" w:cs="Times New Roman"/>
          <w:sz w:val="28"/>
          <w:szCs w:val="28"/>
        </w:rPr>
        <w:t>. По решению председателя комиссии на заседание могут быть приглашены лица, не являющиеся членами комиссии.</w:t>
      </w:r>
    </w:p>
    <w:p w:rsidR="00FD07EB" w:rsidRPr="008E5124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124">
        <w:rPr>
          <w:rFonts w:ascii="Times New Roman" w:hAnsi="Times New Roman" w:cs="Times New Roman"/>
          <w:sz w:val="28"/>
          <w:szCs w:val="28"/>
        </w:rPr>
        <w:t xml:space="preserve">4.3. </w:t>
      </w:r>
      <w:r w:rsidR="008E5124" w:rsidRPr="008E5124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заседания, которые проводятся по мере необходимости, но не реже одного раз</w:t>
      </w:r>
      <w:r w:rsidR="008E5124">
        <w:rPr>
          <w:rFonts w:ascii="Times New Roman" w:hAnsi="Times New Roman" w:cs="Times New Roman"/>
          <w:sz w:val="28"/>
          <w:szCs w:val="28"/>
        </w:rPr>
        <w:t>а в квартал</w:t>
      </w:r>
      <w:r w:rsidRPr="008E5124">
        <w:rPr>
          <w:rFonts w:ascii="Times New Roman" w:hAnsi="Times New Roman" w:cs="Times New Roman"/>
          <w:sz w:val="28"/>
          <w:szCs w:val="28"/>
        </w:rPr>
        <w:t xml:space="preserve"> на основании плана работы комиссии. По решению председателя комиссии могут проводиться внеочередные заседания комиссии.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B6B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более половины общего числа членов комиссии.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6B6B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D07E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6B6B">
        <w:rPr>
          <w:rFonts w:ascii="Times New Roman" w:hAnsi="Times New Roman" w:cs="Times New Roman"/>
          <w:sz w:val="28"/>
          <w:szCs w:val="28"/>
        </w:rPr>
        <w:t>. План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 xml:space="preserve">утверждается председателем комиссии. 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6B6B">
        <w:rPr>
          <w:rFonts w:ascii="Times New Roman" w:hAnsi="Times New Roman" w:cs="Times New Roman"/>
          <w:sz w:val="28"/>
          <w:szCs w:val="28"/>
        </w:rPr>
        <w:t xml:space="preserve">. Секретарь комиссии решает организационные вопросы,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с подготовкой заседания комиссии, а также извещает членов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о дате, времени и месте заседания комиссии, вопросах, включенных в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повест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FD07E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6B6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протоколом, который подписывается председателем комиссии.</w:t>
      </w:r>
    </w:p>
    <w:p w:rsidR="008E5124" w:rsidRPr="00396B6B" w:rsidRDefault="008E5124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 Порядок рассмотрения обращений,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содержащих факты коррупционных правонарушений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B6B">
        <w:rPr>
          <w:rFonts w:ascii="Times New Roman" w:hAnsi="Times New Roman" w:cs="Times New Roman"/>
          <w:sz w:val="28"/>
          <w:szCs w:val="28"/>
        </w:rPr>
        <w:t>. При поступлении 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B6B">
        <w:rPr>
          <w:rFonts w:ascii="Times New Roman" w:hAnsi="Times New Roman" w:cs="Times New Roman"/>
          <w:sz w:val="28"/>
          <w:szCs w:val="28"/>
        </w:rPr>
        <w:t xml:space="preserve"> содержаще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6B6B">
        <w:rPr>
          <w:rFonts w:ascii="Times New Roman" w:hAnsi="Times New Roman" w:cs="Times New Roman"/>
          <w:sz w:val="28"/>
          <w:szCs w:val="28"/>
        </w:rPr>
        <w:t xml:space="preserve"> в себе факты коррупционных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 xml:space="preserve">председатель комиссии в пределах своей компетенции инициирует проведение проверки достоверности изложенных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6B6B">
        <w:rPr>
          <w:rFonts w:ascii="Times New Roman" w:hAnsi="Times New Roman" w:cs="Times New Roman"/>
          <w:sz w:val="28"/>
          <w:szCs w:val="28"/>
        </w:rPr>
        <w:t>в обращении фактов и назначает ответственного за осуществление проверки.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B6B">
        <w:rPr>
          <w:rFonts w:ascii="Times New Roman" w:hAnsi="Times New Roman" w:cs="Times New Roman"/>
          <w:sz w:val="28"/>
          <w:szCs w:val="28"/>
        </w:rPr>
        <w:t xml:space="preserve">. Результаты проведения проверки рассматриваются комиссией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B6B">
        <w:rPr>
          <w:rFonts w:ascii="Times New Roman" w:hAnsi="Times New Roman" w:cs="Times New Roman"/>
          <w:sz w:val="28"/>
          <w:szCs w:val="28"/>
        </w:rPr>
        <w:t>на очередном заседании.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B6B">
        <w:rPr>
          <w:rFonts w:ascii="Times New Roman" w:hAnsi="Times New Roman" w:cs="Times New Roman"/>
          <w:sz w:val="28"/>
          <w:szCs w:val="28"/>
        </w:rPr>
        <w:t xml:space="preserve">. В случае выявления в ходе проверки нарушений или коррупционных фактов, а также в случае получения информации о таких фактах, рассмотрение которых не находится в компетенции комиссии,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в порядке, предусмотренном действующим законодательством, информирует об этом государственный орган, в компетенции которого находится дальнейшее рассмотрение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6B6B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96B6B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6B6B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6B6B">
        <w:rPr>
          <w:rFonts w:ascii="Times New Roman" w:hAnsi="Times New Roman" w:cs="Times New Roman"/>
          <w:sz w:val="28"/>
          <w:szCs w:val="28"/>
        </w:rPr>
        <w:t>.</w:t>
      </w:r>
    </w:p>
    <w:p w:rsidR="00FD07EB" w:rsidRPr="00396B6B" w:rsidRDefault="00FD07EB" w:rsidP="00FD0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124" w:rsidRDefault="008E5124" w:rsidP="008E5124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Организационное, материально-техническое  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7B2313" w:rsidRPr="008E5124" w:rsidRDefault="007B2313" w:rsidP="008E5124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5124" w:rsidRPr="0077544F" w:rsidRDefault="008E5124" w:rsidP="008E512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комиссии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секретарем комиссии</w:t>
      </w: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124" w:rsidRPr="0077544F" w:rsidRDefault="008E5124" w:rsidP="008E5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07EB" w:rsidRDefault="00FD07EB" w:rsidP="00FD0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F35" w:rsidRDefault="008E5124" w:rsidP="008E5124">
      <w:pPr>
        <w:tabs>
          <w:tab w:val="left" w:pos="2655"/>
        </w:tabs>
      </w:pPr>
      <w:r>
        <w:tab/>
      </w: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Default="006E2584" w:rsidP="008E5124">
      <w:pPr>
        <w:tabs>
          <w:tab w:val="left" w:pos="2655"/>
        </w:tabs>
      </w:pPr>
    </w:p>
    <w:p w:rsidR="006E2584" w:rsidRPr="006E2584" w:rsidRDefault="006E2584" w:rsidP="006E2584">
      <w:pPr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E2584" w:rsidRPr="006E2584" w:rsidRDefault="006E2584" w:rsidP="006E2584">
      <w:pPr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6E2584" w:rsidRPr="006E2584" w:rsidRDefault="006E2584" w:rsidP="006E258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администрации</w:t>
      </w:r>
    </w:p>
    <w:p w:rsidR="006E2584" w:rsidRPr="006E2584" w:rsidRDefault="006E2584" w:rsidP="006E2584">
      <w:pPr>
        <w:spacing w:after="0" w:line="240" w:lineRule="auto"/>
        <w:ind w:left="5638" w:firstLine="1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N </w:t>
      </w:r>
    </w:p>
    <w:p w:rsidR="006E2584" w:rsidRDefault="006E2584" w:rsidP="008E5124">
      <w:pPr>
        <w:tabs>
          <w:tab w:val="left" w:pos="2655"/>
        </w:tabs>
      </w:pPr>
    </w:p>
    <w:p w:rsidR="006E2584" w:rsidRDefault="006E2584" w:rsidP="006E258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МЕЖВЕДОМСТВЕННОЙ</w:t>
      </w:r>
      <w:r w:rsidRPr="0077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</w:t>
      </w:r>
    </w:p>
    <w:p w:rsidR="006E2584" w:rsidRDefault="006E2584" w:rsidP="006E258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ПРОТИВОДЕЙСТВИЮ КОРРУПЦИИ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</w:t>
      </w:r>
    </w:p>
    <w:p w:rsidR="006E2584" w:rsidRPr="0077544F" w:rsidRDefault="006E2584" w:rsidP="006E258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ПОЧЕПСКОГО МУНИЦИПАЛЬНОГО РАЙОНА</w:t>
      </w:r>
    </w:p>
    <w:p w:rsidR="006E2584" w:rsidRDefault="006E2584" w:rsidP="008E5124">
      <w:pPr>
        <w:tabs>
          <w:tab w:val="left" w:pos="2655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Малашенко А.Д.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Почепского района, председатель комиссии;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Хохлова В.И.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района, заместитель комиссии;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Мамонова Т.А.</w:t>
            </w:r>
          </w:p>
        </w:tc>
        <w:tc>
          <w:tcPr>
            <w:tcW w:w="64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управления делами, секретарь </w:t>
            </w:r>
            <w:r w:rsidR="00B90174" w:rsidRPr="00B9017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5" w:type="dxa"/>
          </w:tcPr>
          <w:p w:rsidR="006E2584" w:rsidRPr="00B90174" w:rsidRDefault="006E258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80" w:rsidRPr="00475E80" w:rsidTr="00B90174">
        <w:tc>
          <w:tcPr>
            <w:tcW w:w="3085" w:type="dxa"/>
          </w:tcPr>
          <w:p w:rsidR="00475E80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Шаболдина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 Е.Д. </w:t>
            </w:r>
          </w:p>
        </w:tc>
        <w:tc>
          <w:tcPr>
            <w:tcW w:w="6485" w:type="dxa"/>
          </w:tcPr>
          <w:p w:rsidR="00475E80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района;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администрации района;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Калентеев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управления делами;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74" w:rsidRPr="00475E80" w:rsidTr="00B90174">
        <w:tc>
          <w:tcPr>
            <w:tcW w:w="3085" w:type="dxa"/>
          </w:tcPr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Воробьев Е.В.</w:t>
            </w:r>
          </w:p>
        </w:tc>
        <w:tc>
          <w:tcPr>
            <w:tcW w:w="6485" w:type="dxa"/>
          </w:tcPr>
          <w:p w:rsid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Лукашов А.Я. 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начальник МО МВД «</w:t>
            </w: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04" w:rsidRPr="00475E80" w:rsidTr="00B90174">
        <w:tc>
          <w:tcPr>
            <w:tcW w:w="3085" w:type="dxa"/>
          </w:tcPr>
          <w:p w:rsidR="00F66204" w:rsidRPr="00B90174" w:rsidRDefault="00F6620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Маркин В.С.</w:t>
            </w:r>
          </w:p>
        </w:tc>
        <w:tc>
          <w:tcPr>
            <w:tcW w:w="6485" w:type="dxa"/>
          </w:tcPr>
          <w:p w:rsidR="00F66204" w:rsidRDefault="00F6620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- прокурор Почепского района </w:t>
            </w:r>
            <w:proofErr w:type="gram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Подсекин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6485" w:type="dxa"/>
          </w:tcPr>
          <w:p w:rsidR="006E258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начальник  межрайонной ИФНС № 7 России по Брянской области (по согласованию);</w:t>
            </w:r>
          </w:p>
          <w:p w:rsidR="00B90174" w:rsidRPr="00B90174" w:rsidRDefault="00B90174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84" w:rsidRPr="00475E80" w:rsidTr="00B90174">
        <w:tc>
          <w:tcPr>
            <w:tcW w:w="30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Давыдова И.Н.</w:t>
            </w:r>
          </w:p>
        </w:tc>
        <w:tc>
          <w:tcPr>
            <w:tcW w:w="6485" w:type="dxa"/>
          </w:tcPr>
          <w:p w:rsidR="006E2584" w:rsidRPr="00B90174" w:rsidRDefault="00475E80" w:rsidP="008E512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- редактор газеты «</w:t>
            </w:r>
            <w:proofErr w:type="spellStart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 w:rsidRPr="00B90174">
              <w:rPr>
                <w:rFonts w:ascii="Times New Roman" w:hAnsi="Times New Roman" w:cs="Times New Roman"/>
                <w:sz w:val="28"/>
                <w:szCs w:val="28"/>
              </w:rPr>
              <w:t xml:space="preserve"> слово» (по согласованию)</w:t>
            </w:r>
          </w:p>
        </w:tc>
      </w:tr>
    </w:tbl>
    <w:p w:rsidR="006E2584" w:rsidRPr="00475E80" w:rsidRDefault="006E2584" w:rsidP="008E5124">
      <w:pPr>
        <w:tabs>
          <w:tab w:val="left" w:pos="2655"/>
        </w:tabs>
        <w:rPr>
          <w:rFonts w:ascii="Times New Roman" w:hAnsi="Times New Roman" w:cs="Times New Roman"/>
        </w:rPr>
      </w:pPr>
    </w:p>
    <w:sectPr w:rsidR="006E2584" w:rsidRPr="00475E80" w:rsidSect="00B90174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EB"/>
    <w:rsid w:val="00023DE2"/>
    <w:rsid w:val="001710E1"/>
    <w:rsid w:val="00195F79"/>
    <w:rsid w:val="00254D56"/>
    <w:rsid w:val="002B0956"/>
    <w:rsid w:val="002E3D5D"/>
    <w:rsid w:val="00413DD6"/>
    <w:rsid w:val="00475E80"/>
    <w:rsid w:val="005246DA"/>
    <w:rsid w:val="005C51C4"/>
    <w:rsid w:val="006E2584"/>
    <w:rsid w:val="0072059F"/>
    <w:rsid w:val="007734C6"/>
    <w:rsid w:val="007B2313"/>
    <w:rsid w:val="00860D87"/>
    <w:rsid w:val="008E5124"/>
    <w:rsid w:val="0098404B"/>
    <w:rsid w:val="00990128"/>
    <w:rsid w:val="00A3358B"/>
    <w:rsid w:val="00A550B3"/>
    <w:rsid w:val="00B90174"/>
    <w:rsid w:val="00C45770"/>
    <w:rsid w:val="00D83201"/>
    <w:rsid w:val="00E363B2"/>
    <w:rsid w:val="00F01908"/>
    <w:rsid w:val="00F66204"/>
    <w:rsid w:val="00F81F35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D07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07EB"/>
  </w:style>
  <w:style w:type="table" w:styleId="a3">
    <w:name w:val="Table Grid"/>
    <w:basedOn w:val="a1"/>
    <w:uiPriority w:val="59"/>
    <w:rsid w:val="006E2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3F9300DEA047BF6897B4E819C19A7D4038A2EB3638E884F2329E841DQ8q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Андриевская</cp:lastModifiedBy>
  <cp:revision>14</cp:revision>
  <cp:lastPrinted>2015-07-10T11:06:00Z</cp:lastPrinted>
  <dcterms:created xsi:type="dcterms:W3CDTF">2015-07-07T08:53:00Z</dcterms:created>
  <dcterms:modified xsi:type="dcterms:W3CDTF">2015-08-24T09:12:00Z</dcterms:modified>
</cp:coreProperties>
</file>